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72" w:rsidRPr="002B6A72" w:rsidRDefault="002B6A72" w:rsidP="002B6A72">
      <w:pPr>
        <w:shd w:val="clear" w:color="auto" w:fill="FFFFFF"/>
        <w:spacing w:before="525" w:after="22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2B6A7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ПЕРМСКАЯ ТРАНСПОРТНАЯ ПРОКУРАТУРА РАЗЪЯСНЯЕТ</w:t>
      </w:r>
    </w:p>
    <w:p w:rsidR="002B6A72" w:rsidRPr="002B6A72" w:rsidRDefault="002B6A72" w:rsidP="002B6A72">
      <w:pPr>
        <w:shd w:val="clear" w:color="auto" w:fill="FFFFFF"/>
        <w:spacing w:before="525" w:after="22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2B6A7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Установлена административная ответственность за действия, направленные на возбуждение ненависти либо вражды и унижение человеческого достоинства</w:t>
      </w:r>
    </w:p>
    <w:p w:rsidR="002B6A72" w:rsidRPr="002B6A72" w:rsidRDefault="002B6A72" w:rsidP="002B6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B6A72" w:rsidRDefault="002B6A72" w:rsidP="002B6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72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60325</wp:posOffset>
            </wp:positionV>
            <wp:extent cx="2406015" cy="1604010"/>
            <wp:effectExtent l="0" t="0" r="0" b="0"/>
            <wp:wrapTight wrapText="bothSides">
              <wp:wrapPolygon edited="0">
                <wp:start x="0" y="0"/>
                <wp:lineTo x="0" y="21292"/>
                <wp:lineTo x="21378" y="21292"/>
                <wp:lineTo x="2137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_article_1306e37a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27.12.2018 № 521-ФЗ внесены изменения в Кодекс Российской Федерации об административных правонарушениях¸ устанавливающие административную ответственность за действия, направленные на возбуждение ненависти либо вражды и унижение человеческого достоинства, не содержащие уголовно наказуемого деяния.</w:t>
      </w:r>
    </w:p>
    <w:p w:rsidR="002B6A72" w:rsidRPr="002B6A72" w:rsidRDefault="002B6A72" w:rsidP="002B6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A72" w:rsidRPr="002B6A72" w:rsidRDefault="002B6A72" w:rsidP="002B6A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Введенной статьей 20.3.1. </w:t>
      </w:r>
      <w:hyperlink r:id="rId6" w:history="1">
        <w:proofErr w:type="gramStart"/>
        <w:r w:rsidRPr="002B6A72">
          <w:rPr>
            <w:rFonts w:ascii="Times New Roman" w:eastAsia="Times New Roman" w:hAnsi="Times New Roman" w:cs="Times New Roman"/>
            <w:color w:val="027A9F"/>
            <w:sz w:val="28"/>
            <w:szCs w:val="28"/>
            <w:lang w:eastAsia="ru-RU"/>
          </w:rPr>
          <w:t>КоАП РФ</w:t>
        </w:r>
      </w:hyperlink>
      <w:r w:rsidRPr="002B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определено, что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если эти действия не содержат уголовно наказуемого деяния, влекут наложение</w:t>
      </w:r>
      <w:proofErr w:type="gramEnd"/>
      <w:r w:rsidRPr="002B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юридических лиц - от двухсот пятидесяти тысяч до пятисот тысяч рублей.</w:t>
      </w:r>
    </w:p>
    <w:p w:rsidR="002B6A72" w:rsidRPr="002B6A72" w:rsidRDefault="002B6A72" w:rsidP="002B6A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A72" w:rsidRPr="002B6A72" w:rsidRDefault="002B6A72" w:rsidP="002B6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изменения вступили в действие с 8 января 2019 года.</w:t>
      </w:r>
    </w:p>
    <w:p w:rsidR="002B6A72" w:rsidRDefault="002B6A72" w:rsidP="002B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A72" w:rsidRPr="002B6A72" w:rsidRDefault="002B6A72" w:rsidP="002B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16B2" w:rsidRPr="002B6A72" w:rsidRDefault="002B6A72">
      <w:pPr>
        <w:rPr>
          <w:rFonts w:ascii="Times New Roman" w:hAnsi="Times New Roman" w:cs="Times New Roman"/>
          <w:sz w:val="24"/>
          <w:szCs w:val="24"/>
        </w:rPr>
      </w:pPr>
      <w:r w:rsidRPr="002B6A72">
        <w:rPr>
          <w:rFonts w:ascii="Times New Roman" w:hAnsi="Times New Roman" w:cs="Times New Roman"/>
          <w:sz w:val="24"/>
          <w:szCs w:val="24"/>
        </w:rPr>
        <w:t>Помощник Пермского транспортного прокурора Смирнягина Е.А.</w:t>
      </w:r>
    </w:p>
    <w:sectPr w:rsidR="005C16B2" w:rsidRPr="002B6A72" w:rsidSect="00B9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A72"/>
    <w:rsid w:val="002B6A72"/>
    <w:rsid w:val="005C16B2"/>
    <w:rsid w:val="00881ADC"/>
    <w:rsid w:val="00B9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base.ru/content/base/27823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E60A-03EE-4DF2-B5EC-F6D5FB4E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2019-04-18T03:53:00Z</dcterms:created>
  <dcterms:modified xsi:type="dcterms:W3CDTF">2019-04-18T03:53:00Z</dcterms:modified>
</cp:coreProperties>
</file>