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92BE5">
        <w:rPr>
          <w:rFonts w:ascii="Times New Roman" w:hAnsi="Times New Roman" w:cs="Times New Roman"/>
          <w:b/>
          <w:sz w:val="26"/>
          <w:szCs w:val="28"/>
        </w:rPr>
        <w:t>Инструкция по заполнению и подаче заявки</w:t>
      </w:r>
      <w:r w:rsidR="00FA092C">
        <w:rPr>
          <w:rFonts w:ascii="Times New Roman" w:hAnsi="Times New Roman" w:cs="Times New Roman"/>
          <w:b/>
          <w:sz w:val="26"/>
          <w:szCs w:val="28"/>
        </w:rPr>
        <w:t xml:space="preserve"> на участие в электронном аукционе на право заключения договора на размещение НТО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Заполнение заявки осуществляется в соответствии с порядком, определенным регламентом электронной площадки «</w:t>
      </w:r>
      <w:proofErr w:type="spellStart"/>
      <w:r w:rsidRPr="00992BE5">
        <w:rPr>
          <w:rFonts w:ascii="Times New Roman" w:hAnsi="Times New Roman" w:cs="Times New Roman"/>
          <w:sz w:val="26"/>
          <w:szCs w:val="28"/>
        </w:rPr>
        <w:t>Сбербанк-АСТ</w:t>
      </w:r>
      <w:proofErr w:type="spellEnd"/>
      <w:r w:rsidRPr="00992BE5">
        <w:rPr>
          <w:rFonts w:ascii="Times New Roman" w:hAnsi="Times New Roman" w:cs="Times New Roman"/>
          <w:sz w:val="26"/>
          <w:szCs w:val="28"/>
        </w:rPr>
        <w:t>»</w:t>
      </w:r>
      <w:r w:rsidR="00FA092C">
        <w:rPr>
          <w:rFonts w:ascii="Times New Roman" w:hAnsi="Times New Roman" w:cs="Times New Roman"/>
          <w:sz w:val="26"/>
          <w:szCs w:val="28"/>
        </w:rPr>
        <w:t>, по форме указанной в аукционной документации</w:t>
      </w:r>
      <w:r w:rsidRPr="00992BE5">
        <w:rPr>
          <w:rFonts w:ascii="Times New Roman" w:hAnsi="Times New Roman" w:cs="Times New Roman"/>
          <w:sz w:val="26"/>
          <w:szCs w:val="28"/>
        </w:rPr>
        <w:t>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 w:rsidRPr="00992BE5">
        <w:rPr>
          <w:rFonts w:ascii="Times New Roman" w:hAnsi="Times New Roman" w:cs="Times New Roman"/>
          <w:sz w:val="26"/>
          <w:szCs w:val="28"/>
        </w:rPr>
        <w:t>ии ау</w:t>
      </w:r>
      <w:proofErr w:type="gramEnd"/>
      <w:r w:rsidRPr="00992BE5">
        <w:rPr>
          <w:rFonts w:ascii="Times New Roman" w:hAnsi="Times New Roman" w:cs="Times New Roman"/>
          <w:sz w:val="26"/>
          <w:szCs w:val="28"/>
        </w:rPr>
        <w:t>кциона.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Участник аукциона вправе подать заявку в любое время с момента размещения извещения о проведен</w:t>
      </w:r>
      <w:proofErr w:type="gramStart"/>
      <w:r w:rsidRPr="00992BE5">
        <w:rPr>
          <w:rFonts w:ascii="Times New Roman" w:hAnsi="Times New Roman" w:cs="Times New Roman"/>
          <w:sz w:val="26"/>
          <w:szCs w:val="28"/>
        </w:rPr>
        <w:t>ии ау</w:t>
      </w:r>
      <w:proofErr w:type="gramEnd"/>
      <w:r w:rsidRPr="00992BE5">
        <w:rPr>
          <w:rFonts w:ascii="Times New Roman" w:hAnsi="Times New Roman" w:cs="Times New Roman"/>
          <w:sz w:val="26"/>
          <w:szCs w:val="28"/>
        </w:rPr>
        <w:t>кциона до предусмотренных указанным извещением и аукционной документацией даты и времени окончания срока подачи заявок.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Участник аукциона вправе подать только одну заявку на участие в аукционе в отношении каждого лота.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В случае подачи одним заявителем заявок по нескольким лотам на каждый лот оформляется отдельная заявка.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Участие в аукционе возможно при наличии на лицевом счете участника аукциона денежных средств в размере не менее</w:t>
      </w:r>
      <w:proofErr w:type="gramStart"/>
      <w:r w:rsidRPr="00992BE5">
        <w:rPr>
          <w:rFonts w:ascii="Times New Roman" w:hAnsi="Times New Roman" w:cs="Times New Roman"/>
          <w:sz w:val="26"/>
          <w:szCs w:val="28"/>
        </w:rPr>
        <w:t>,</w:t>
      </w:r>
      <w:proofErr w:type="gramEnd"/>
      <w:r w:rsidRPr="00992BE5">
        <w:rPr>
          <w:rFonts w:ascii="Times New Roman" w:hAnsi="Times New Roman" w:cs="Times New Roman"/>
          <w:sz w:val="26"/>
          <w:szCs w:val="28"/>
        </w:rPr>
        <w:t xml:space="preserve"> чем размер задатка на участие в аукционе, предусмотренный извещением о проведении аукциона и настоящей аукционной документацией.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Все документы, входящие в состав заявки, должны иметь четко читаемый текст.</w:t>
      </w:r>
    </w:p>
    <w:p w:rsid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/>
          <w:bCs/>
          <w:sz w:val="26"/>
          <w:szCs w:val="28"/>
        </w:rPr>
      </w:pPr>
    </w:p>
    <w:p w:rsidR="00992BE5" w:rsidRP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992BE5">
        <w:rPr>
          <w:rFonts w:ascii="Times New Roman" w:hAnsi="Times New Roman" w:cs="Times New Roman"/>
          <w:b/>
          <w:bCs/>
          <w:sz w:val="26"/>
          <w:szCs w:val="28"/>
        </w:rPr>
        <w:t>Заявка не может быть принята Оператором в случае</w:t>
      </w:r>
      <w:r w:rsidRPr="00992BE5">
        <w:rPr>
          <w:rFonts w:ascii="Times New Roman" w:hAnsi="Times New Roman" w:cs="Times New Roman"/>
          <w:bCs/>
          <w:sz w:val="26"/>
          <w:szCs w:val="28"/>
        </w:rPr>
        <w:t>:</w:t>
      </w:r>
    </w:p>
    <w:p w:rsidR="00992BE5" w:rsidRP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992BE5">
        <w:rPr>
          <w:rFonts w:ascii="Times New Roman" w:hAnsi="Times New Roman" w:cs="Times New Roman"/>
          <w:bCs/>
          <w:sz w:val="26"/>
          <w:szCs w:val="28"/>
        </w:rPr>
        <w:t>а) отсутствия на лицевом счете участника аукциона достаточной суммы денежных сре</w:t>
      </w:r>
      <w:proofErr w:type="gramStart"/>
      <w:r w:rsidRPr="00992BE5">
        <w:rPr>
          <w:rFonts w:ascii="Times New Roman" w:hAnsi="Times New Roman" w:cs="Times New Roman"/>
          <w:bCs/>
          <w:sz w:val="26"/>
          <w:szCs w:val="28"/>
        </w:rPr>
        <w:t>дств в р</w:t>
      </w:r>
      <w:proofErr w:type="gramEnd"/>
      <w:r w:rsidRPr="00992BE5">
        <w:rPr>
          <w:rFonts w:ascii="Times New Roman" w:hAnsi="Times New Roman" w:cs="Times New Roman"/>
          <w:bCs/>
          <w:sz w:val="26"/>
          <w:szCs w:val="28"/>
        </w:rPr>
        <w:t>азмере задатка;</w:t>
      </w:r>
    </w:p>
    <w:p w:rsidR="00992BE5" w:rsidRP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992BE5">
        <w:rPr>
          <w:rFonts w:ascii="Times New Roman" w:hAnsi="Times New Roman" w:cs="Times New Roman"/>
          <w:bCs/>
          <w:sz w:val="26"/>
          <w:szCs w:val="28"/>
        </w:rPr>
        <w:t>б) подачи участником аукциона второй заявки на участие в отношении одного и того же лота при условии, что поданная ранее заявка таким участником аукциона не отозвана;</w:t>
      </w:r>
    </w:p>
    <w:p w:rsidR="00992BE5" w:rsidRP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992BE5">
        <w:rPr>
          <w:rFonts w:ascii="Times New Roman" w:hAnsi="Times New Roman" w:cs="Times New Roman"/>
          <w:bCs/>
          <w:sz w:val="26"/>
          <w:szCs w:val="28"/>
        </w:rPr>
        <w:t>в) подачи заявки по истечении установленного срока подачи заявок;</w:t>
      </w:r>
    </w:p>
    <w:p w:rsidR="00992BE5" w:rsidRP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992BE5">
        <w:rPr>
          <w:rFonts w:ascii="Times New Roman" w:hAnsi="Times New Roman" w:cs="Times New Roman"/>
          <w:bCs/>
          <w:sz w:val="26"/>
          <w:szCs w:val="28"/>
        </w:rPr>
        <w:t>г) некорректного заполнения формы заявки, в том числе не заполнения полей, являющихся обязательными для заполнения;</w:t>
      </w:r>
    </w:p>
    <w:p w:rsidR="00992BE5" w:rsidRPr="00992BE5" w:rsidRDefault="00992BE5" w:rsidP="00992BE5">
      <w:pPr>
        <w:tabs>
          <w:tab w:val="center" w:pos="5076"/>
        </w:tabs>
        <w:spacing w:after="0" w:line="240" w:lineRule="auto"/>
        <w:ind w:left="-567" w:right="-144"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proofErr w:type="spellStart"/>
      <w:r w:rsidRPr="00992BE5">
        <w:rPr>
          <w:rFonts w:ascii="Times New Roman" w:hAnsi="Times New Roman" w:cs="Times New Roman"/>
          <w:bCs/>
          <w:sz w:val="26"/>
          <w:szCs w:val="28"/>
        </w:rPr>
        <w:t>д</w:t>
      </w:r>
      <w:proofErr w:type="spellEnd"/>
      <w:r w:rsidRPr="00992BE5">
        <w:rPr>
          <w:rFonts w:ascii="Times New Roman" w:hAnsi="Times New Roman" w:cs="Times New Roman"/>
          <w:bCs/>
          <w:sz w:val="26"/>
          <w:szCs w:val="28"/>
        </w:rPr>
        <w:t>) представления заявки на участие в аукционе, подписанной электронной подписью лица, не имеющего права действовать от имени участника аукциона.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В </w:t>
      </w:r>
      <w:r w:rsidRPr="00992BE5">
        <w:rPr>
          <w:rFonts w:ascii="Times New Roman" w:hAnsi="Times New Roman" w:cs="Times New Roman"/>
          <w:bCs/>
          <w:sz w:val="26"/>
          <w:szCs w:val="28"/>
        </w:rPr>
        <w:t>случае успешного принятия заявки Оператор программными средствами регистрирует ее в журнале приема заявок, присваивает номер и направляет</w:t>
      </w:r>
      <w:r w:rsidRPr="00992BE5">
        <w:rPr>
          <w:rFonts w:ascii="Times New Roman" w:hAnsi="Times New Roman" w:cs="Times New Roman"/>
          <w:sz w:val="26"/>
          <w:szCs w:val="28"/>
        </w:rPr>
        <w:t xml:space="preserve"> Организатору аукциона.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>Отбор участников аукциона осуществляется аукционной комиссией (далее - Комиссия).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 xml:space="preserve">По результатам рассмотрения заявок Комиссия оформляет протокол рассмотрения заявок на участие в электронном аукционе, подписываемый всеми присутствующими на заседании членами Комиссии в день рассмотрения данных заявок. </w:t>
      </w:r>
    </w:p>
    <w:p w:rsidR="00992BE5" w:rsidRPr="00992BE5" w:rsidRDefault="00992BE5" w:rsidP="00992BE5">
      <w:pPr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92BE5">
        <w:rPr>
          <w:rFonts w:ascii="Times New Roman" w:hAnsi="Times New Roman" w:cs="Times New Roman"/>
          <w:sz w:val="26"/>
          <w:szCs w:val="28"/>
        </w:rPr>
        <w:t xml:space="preserve">В течение одного часа с момента поступления Оператору указанного протокола Оператор обязан направить </w:t>
      </w:r>
      <w:r w:rsidRPr="00992BE5">
        <w:rPr>
          <w:rFonts w:ascii="Times New Roman" w:hAnsi="Times New Roman" w:cs="Times New Roman"/>
          <w:bCs/>
          <w:sz w:val="26"/>
          <w:szCs w:val="28"/>
        </w:rPr>
        <w:t>в личный кабинет</w:t>
      </w:r>
      <w:r w:rsidRPr="00992BE5">
        <w:rPr>
          <w:rFonts w:ascii="Times New Roman" w:hAnsi="Times New Roman" w:cs="Times New Roman"/>
          <w:sz w:val="26"/>
          <w:szCs w:val="28"/>
        </w:rPr>
        <w:t xml:space="preserve"> участникам аукциона, подавшим заявки на участие в нем, уведомление о решении, принятом в отношении поданных ими заявок.</w:t>
      </w:r>
    </w:p>
    <w:p w:rsidR="000E165A" w:rsidRPr="000E165A" w:rsidRDefault="000E165A" w:rsidP="000E165A">
      <w:pPr>
        <w:pStyle w:val="a3"/>
        <w:widowControl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6"/>
          <w:szCs w:val="24"/>
          <w:lang w:eastAsia="ru-RU" w:bidi="ru-RU"/>
        </w:rPr>
      </w:pPr>
      <w:r w:rsidRPr="000E165A">
        <w:rPr>
          <w:rFonts w:ascii="Times New Roman" w:eastAsia="Times New Roman" w:hAnsi="Times New Roman"/>
          <w:bCs/>
          <w:sz w:val="26"/>
          <w:szCs w:val="24"/>
          <w:lang w:eastAsia="ru-RU" w:bidi="ru-RU"/>
        </w:rPr>
        <w:t xml:space="preserve">До окончания срока подачи заявок участник аукциона, подавший заявку, вправе изменить или отозвать ее. </w:t>
      </w:r>
    </w:p>
    <w:p w:rsidR="000E165A" w:rsidRPr="000E165A" w:rsidRDefault="000E165A" w:rsidP="000E165A">
      <w:pPr>
        <w:pStyle w:val="a3"/>
        <w:widowControl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Cs/>
          <w:sz w:val="26"/>
          <w:szCs w:val="24"/>
          <w:lang w:eastAsia="ru-RU" w:bidi="ru-RU"/>
        </w:rPr>
      </w:pPr>
      <w:r w:rsidRPr="000E165A">
        <w:rPr>
          <w:rFonts w:ascii="Times New Roman" w:eastAsia="Times New Roman" w:hAnsi="Times New Roman"/>
          <w:bCs/>
          <w:sz w:val="26"/>
          <w:szCs w:val="24"/>
          <w:lang w:eastAsia="ru-RU" w:bidi="ru-RU"/>
        </w:rPr>
        <w:t>Отзыв и изменение заявки осуществляется участником аукциона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:rsidR="00293471" w:rsidRPr="000E165A" w:rsidRDefault="00293471" w:rsidP="00992BE5">
      <w:pPr>
        <w:spacing w:after="0" w:line="240" w:lineRule="auto"/>
        <w:ind w:left="-567" w:firstLine="709"/>
        <w:rPr>
          <w:rFonts w:ascii="Times New Roman" w:hAnsi="Times New Roman" w:cs="Times New Roman"/>
          <w:sz w:val="26"/>
          <w:szCs w:val="28"/>
        </w:rPr>
      </w:pPr>
    </w:p>
    <w:sectPr w:rsidR="00293471" w:rsidRPr="000E165A" w:rsidSect="004F13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BF1"/>
    <w:rsid w:val="000E165A"/>
    <w:rsid w:val="001F0D80"/>
    <w:rsid w:val="00293471"/>
    <w:rsid w:val="004F13A5"/>
    <w:rsid w:val="006564DC"/>
    <w:rsid w:val="0091463C"/>
    <w:rsid w:val="00992BE5"/>
    <w:rsid w:val="00A43BF1"/>
    <w:rsid w:val="00D456B6"/>
    <w:rsid w:val="00FA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F13A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rsid w:val="004F13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2019-06-03T11:49:00Z</dcterms:created>
  <dcterms:modified xsi:type="dcterms:W3CDTF">2020-09-15T11:31:00Z</dcterms:modified>
</cp:coreProperties>
</file>