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17" w:rsidRPr="00064D17" w:rsidRDefault="00064D17" w:rsidP="00064D17">
      <w:pPr>
        <w:rPr>
          <w:b/>
          <w:bCs/>
          <w:sz w:val="40"/>
          <w:szCs w:val="40"/>
        </w:rPr>
      </w:pPr>
      <w:r w:rsidRPr="00064D17">
        <w:rPr>
          <w:b/>
          <w:bCs/>
          <w:sz w:val="40"/>
          <w:szCs w:val="40"/>
        </w:rPr>
        <w:t>Нарушили на миллионы</w:t>
      </w:r>
    </w:p>
    <w:p w:rsidR="00064D17" w:rsidRPr="00064D17" w:rsidRDefault="00064D17" w:rsidP="00DF5E11">
      <w:pPr>
        <w:numPr>
          <w:ilvl w:val="0"/>
          <w:numId w:val="1"/>
        </w:numPr>
      </w:pPr>
      <w:hyperlink r:id="rId5" w:tooltip="Записи Екатерина Подчезерцева" w:history="1">
        <w:r w:rsidRPr="00064D17">
          <w:rPr>
            <w:rStyle w:val="a3"/>
          </w:rPr>
          <w:t xml:space="preserve">Екатерина </w:t>
        </w:r>
        <w:proofErr w:type="spellStart"/>
        <w:r w:rsidRPr="00064D17">
          <w:rPr>
            <w:rStyle w:val="a3"/>
          </w:rPr>
          <w:t>Подчезерцева</w:t>
        </w:r>
        <w:proofErr w:type="spellEnd"/>
      </w:hyperlink>
      <w:r>
        <w:t xml:space="preserve"> </w:t>
      </w:r>
      <w:r w:rsidRPr="00064D17">
        <w:t>23.04.2020</w:t>
      </w:r>
      <w:r>
        <w:t xml:space="preserve"> </w:t>
      </w:r>
    </w:p>
    <w:p w:rsidR="00064D17" w:rsidRPr="00064D17" w:rsidRDefault="00064D17" w:rsidP="00064D17">
      <w:pPr>
        <w:rPr>
          <w:sz w:val="28"/>
          <w:szCs w:val="28"/>
        </w:rPr>
      </w:pPr>
      <w:r w:rsidRPr="00064D17">
        <w:rPr>
          <w:b/>
          <w:bCs/>
          <w:sz w:val="28"/>
          <w:szCs w:val="28"/>
        </w:rPr>
        <w:t>82 финансовых нарушения на общую сумму почти 240 млн. рублей выявлено в бюджетных организациях Добрянского округа. Контрольно-счётная палата (КСП) отчиталась о результатах проверок за прошлый год.</w:t>
      </w:r>
    </w:p>
    <w:p w:rsidR="00064D17" w:rsidRPr="00064D17" w:rsidRDefault="00064D17" w:rsidP="00064D17">
      <w:r w:rsidRPr="00064D17">
        <w:t>Всего ревизоры проверили финансовую деятельность 46 объектов. Большинство недочётов связано с распоряжением имущества – 78%. На втором месте нарушения при формировании бюджета – 15,7%. На третьем – замечания по бухучёту (4,3%).</w:t>
      </w:r>
    </w:p>
    <w:p w:rsidR="00064D17" w:rsidRPr="00064D17" w:rsidRDefault="00064D17" w:rsidP="00064D17">
      <w:pPr>
        <w:rPr>
          <w:b/>
          <w:bCs/>
          <w:sz w:val="28"/>
          <w:szCs w:val="28"/>
        </w:rPr>
      </w:pPr>
      <w:r w:rsidRPr="00064D17">
        <w:rPr>
          <w:b/>
          <w:bCs/>
          <w:sz w:val="28"/>
          <w:szCs w:val="28"/>
        </w:rPr>
        <w:t>Проблемы с документами</w:t>
      </w:r>
    </w:p>
    <w:p w:rsidR="00064D17" w:rsidRPr="00064D17" w:rsidRDefault="00064D17" w:rsidP="00064D17">
      <w:r w:rsidRPr="00064D17">
        <w:t>Самое масштабное нарушение связано с процедурой приёмки жилых помещений для детей-сирот в доме по адресу: ул. Герцена, 40а. Оно тянет на 185,7 млн. рублей. Так, в нарушение законодательства помещения приняты без комиссионного обследования и актов технического состояния.</w:t>
      </w:r>
    </w:p>
    <w:p w:rsidR="00064D17" w:rsidRPr="00064D17" w:rsidRDefault="00064D17" w:rsidP="00064D17">
      <w:r w:rsidRPr="00064D17">
        <w:t>Ещё 600 тыс. рублей не по правилам израсходовали на выплаты пенсии за выслугу лет лицам, замещавшим муниципальные должности. Из них 360 тысяч – без подтверждающих документов.</w:t>
      </w:r>
    </w:p>
    <w:p w:rsidR="00064D17" w:rsidRPr="00064D17" w:rsidRDefault="00064D17" w:rsidP="00064D17">
      <w:r w:rsidRPr="00064D17">
        <w:t xml:space="preserve">Некоторые муниципальные организации дополнительного образования неэффективно распоряжались переданным имуществом. Например, при сдаче в аренду не заключались договоры на возмещение коммунальных услуг. А </w:t>
      </w:r>
      <w:proofErr w:type="spellStart"/>
      <w:r w:rsidRPr="00064D17">
        <w:t>Добрянская</w:t>
      </w:r>
      <w:proofErr w:type="spellEnd"/>
      <w:r w:rsidRPr="00064D17">
        <w:t xml:space="preserve"> спортшкола долгое время не пользуется скейтпарком, построенном на бюджетные средства.</w:t>
      </w:r>
    </w:p>
    <w:p w:rsidR="00064D17" w:rsidRPr="00064D17" w:rsidRDefault="00064D17" w:rsidP="00064D17">
      <w:pPr>
        <w:rPr>
          <w:b/>
          <w:bCs/>
          <w:sz w:val="28"/>
          <w:szCs w:val="28"/>
        </w:rPr>
      </w:pPr>
      <w:r w:rsidRPr="00064D17">
        <w:rPr>
          <w:b/>
          <w:bCs/>
          <w:sz w:val="28"/>
          <w:szCs w:val="28"/>
        </w:rPr>
        <w:t>Программные просчёты</w:t>
      </w:r>
    </w:p>
    <w:p w:rsidR="00064D17" w:rsidRPr="00064D17" w:rsidRDefault="00064D17" w:rsidP="00064D17">
      <w:r w:rsidRPr="00064D17">
        <w:t xml:space="preserve">Недочёты нашли при предоставлении субсидий на развитие сельского хозяйства по муниципальной программе: 349 тыс. рублей предоставлены без соблюдения установленного порядка. В бюджет района удалось вернуть… 78 рублей. Был </w:t>
      </w:r>
      <w:proofErr w:type="spellStart"/>
      <w:r w:rsidRPr="00064D17">
        <w:t>депремирован</w:t>
      </w:r>
      <w:proofErr w:type="spellEnd"/>
      <w:r w:rsidRPr="00064D17">
        <w:t xml:space="preserve"> сотрудник администрации (на 10%).</w:t>
      </w:r>
    </w:p>
    <w:p w:rsidR="00064D17" w:rsidRPr="00064D17" w:rsidRDefault="00064D17" w:rsidP="00064D17">
      <w:r w:rsidRPr="00064D17">
        <w:t>А по программе «Инфраструктура и градостроительство Добрянского района» ревизоры нашли недочётов на сумму 2,2 млн. рублей – почти половина от проверенных средств. Нарушения связаны с процедурами закупок. Одно из них – упущенная возможность пополнения бюджета на 385 тыс. рублей, которые не взыскали с подрядчиков за невыполнение договорных обязательств.</w:t>
      </w:r>
    </w:p>
    <w:p w:rsidR="00064D17" w:rsidRPr="00064D17" w:rsidRDefault="00064D17" w:rsidP="00064D17">
      <w:pPr>
        <w:rPr>
          <w:b/>
          <w:bCs/>
          <w:sz w:val="28"/>
          <w:szCs w:val="28"/>
        </w:rPr>
      </w:pPr>
      <w:r w:rsidRPr="00064D17">
        <w:rPr>
          <w:b/>
          <w:bCs/>
          <w:sz w:val="28"/>
          <w:szCs w:val="28"/>
        </w:rPr>
        <w:t>Зарплата – без правил</w:t>
      </w:r>
    </w:p>
    <w:p w:rsidR="00064D17" w:rsidRPr="00064D17" w:rsidRDefault="00064D17" w:rsidP="00064D17">
      <w:r w:rsidRPr="00064D17">
        <w:t>Массовые недочёты нашли при проверке финансовых документов детских садов и школ. Как показал аудит закупок, в Добрянском детсаду № 19 и </w:t>
      </w:r>
      <w:proofErr w:type="spellStart"/>
      <w:r w:rsidRPr="00064D17">
        <w:t>Полазненском</w:t>
      </w:r>
      <w:proofErr w:type="spellEnd"/>
      <w:r w:rsidRPr="00064D17">
        <w:t xml:space="preserve"> детсаду № 7 принимались продукты без сертификатов качества. Учреждения не предъявили требования об уплате неустоек, а сведения о поставщике, с которым контракт расторгли в одностороннем порядке, не направлены для включения в реестр недобросовестных исполнителей. В итоге замечаний набралось на 440 тысяч рублей, к дисциплинарной ответственности привлечены 7 должностных лиц.</w:t>
      </w:r>
    </w:p>
    <w:p w:rsidR="00064D17" w:rsidRPr="00064D17" w:rsidRDefault="00064D17" w:rsidP="00064D17">
      <w:r w:rsidRPr="00064D17">
        <w:t xml:space="preserve">Нарушения на сумму гораздо скромнее – 90 тыс. рублей – выявлены </w:t>
      </w:r>
      <w:bookmarkStart w:id="0" w:name="_GoBack"/>
      <w:bookmarkEnd w:id="0"/>
      <w:proofErr w:type="gramStart"/>
      <w:r w:rsidRPr="00064D17">
        <w:t>в детсаду</w:t>
      </w:r>
      <w:proofErr w:type="gramEnd"/>
      <w:r w:rsidRPr="00064D17">
        <w:t xml:space="preserve"> № 11. Чуть больше половины из них – установление должностного оклада заведующей с нарушением нормативно-правовых актов.</w:t>
      </w:r>
    </w:p>
    <w:p w:rsidR="00064D17" w:rsidRPr="00064D17" w:rsidRDefault="00064D17" w:rsidP="00064D17">
      <w:r w:rsidRPr="00064D17">
        <w:lastRenderedPageBreak/>
        <w:t>Неправильно начисляли зарплату и в </w:t>
      </w:r>
      <w:proofErr w:type="spellStart"/>
      <w:r w:rsidRPr="00064D17">
        <w:t>Добрянской</w:t>
      </w:r>
      <w:proofErr w:type="spellEnd"/>
      <w:r w:rsidRPr="00064D17">
        <w:t xml:space="preserve"> школе № 1. Некоторым работникам её насчитывали без учёта квалификации. А в одном случае выплачено больше 30 тысяч рублей по должности, которая вообще отсутствовала в штатном расписании.</w:t>
      </w:r>
    </w:p>
    <w:p w:rsidR="00064D17" w:rsidRPr="00064D17" w:rsidRDefault="00064D17" w:rsidP="00064D17">
      <w:r w:rsidRPr="00064D17">
        <w:pict>
          <v:rect id="_x0000_i1025" style="width:0;height:.75pt" o:hralign="center" o:hrstd="t" o:hr="t" fillcolor="#a0a0a0" stroked="f"/>
        </w:pict>
      </w:r>
    </w:p>
    <w:p w:rsidR="00064D17" w:rsidRPr="00064D17" w:rsidRDefault="00064D17" w:rsidP="00064D17">
      <w:r w:rsidRPr="00064D17">
        <w:t>По итогам составлено 30 актов, направлено 16 представлений. Удалось вернуть в бюджет 35,7 тысячи. Нарушения на сумму 239,7 млн. рублей «не подлежат устранению». В прокуратуру направлено 5 материалов, но оснований для принятия мер прокурорского реагирования не установлено.</w:t>
      </w:r>
    </w:p>
    <w:p w:rsidR="006440C5" w:rsidRDefault="006440C5"/>
    <w:sectPr w:rsidR="0064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B373E"/>
    <w:multiLevelType w:val="multilevel"/>
    <w:tmpl w:val="1200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17"/>
    <w:rsid w:val="00064D17"/>
    <w:rsid w:val="0064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40294-398B-4AD7-BE31-559402FB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4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7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7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6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1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bryanka.net/author/podchezerce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2020-05-08T08:54:00Z</dcterms:created>
  <dcterms:modified xsi:type="dcterms:W3CDTF">2020-05-08T08:58:00Z</dcterms:modified>
</cp:coreProperties>
</file>