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68" w:rsidRPr="00D66738" w:rsidRDefault="00CA4D68" w:rsidP="004755CD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05"/>
      </w:tblGrid>
      <w:tr w:rsidR="00CA4D68" w:rsidTr="00A174F9">
        <w:tc>
          <w:tcPr>
            <w:tcW w:w="9605" w:type="dxa"/>
          </w:tcPr>
          <w:p w:rsidR="00CA4D68" w:rsidRDefault="00CA4D68" w:rsidP="004755CD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510DF1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Tr="00A174F9">
        <w:tc>
          <w:tcPr>
            <w:tcW w:w="9605" w:type="dxa"/>
          </w:tcPr>
          <w:p w:rsidR="00CA4D68" w:rsidRPr="00803628" w:rsidRDefault="00CA4D68" w:rsidP="004755CD">
            <w:pPr>
              <w:tabs>
                <w:tab w:val="left" w:pos="4483"/>
              </w:tabs>
              <w:ind w:right="-284"/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г.Добрянка, </w:t>
            </w:r>
          </w:p>
          <w:p w:rsidR="00CA4D68" w:rsidRPr="00803628" w:rsidRDefault="00CA4D68" w:rsidP="004755CD">
            <w:pPr>
              <w:tabs>
                <w:tab w:val="left" w:pos="4483"/>
              </w:tabs>
              <w:ind w:right="-284"/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4755CD">
            <w:pPr>
              <w:tabs>
                <w:tab w:val="left" w:pos="4483"/>
              </w:tabs>
              <w:ind w:right="-284"/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803628" w:rsidRDefault="00CA4D68" w:rsidP="004755CD">
            <w:pPr>
              <w:tabs>
                <w:tab w:val="left" w:pos="4483"/>
              </w:tabs>
              <w:ind w:right="-284"/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803628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803628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803628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803628">
              <w:rPr>
                <w:rFonts w:ascii="Times New Roman" w:hAnsi="Times New Roman"/>
                <w:color w:val="0000FF"/>
              </w:rPr>
              <w:t xml:space="preserve"> </w:t>
            </w:r>
            <w:hyperlink r:id="rId8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80362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Default="00CA4D68" w:rsidP="004755CD">
            <w:pPr>
              <w:ind w:right="-284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0934D9" w:rsidRDefault="00CA4D68" w:rsidP="004755CD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311D" w:rsidRPr="00BA311D" w:rsidTr="00A174F9">
        <w:tc>
          <w:tcPr>
            <w:tcW w:w="9605" w:type="dxa"/>
          </w:tcPr>
          <w:p w:rsidR="00CA4D68" w:rsidRPr="00BA311D" w:rsidRDefault="00414ACD" w:rsidP="00341B20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86A">
              <w:rPr>
                <w:rFonts w:ascii="Times New Roman" w:hAnsi="Times New Roman"/>
                <w:sz w:val="28"/>
                <w:szCs w:val="28"/>
              </w:rPr>
              <w:t>2</w:t>
            </w:r>
            <w:r w:rsidR="005B586A" w:rsidRPr="005B586A">
              <w:rPr>
                <w:rFonts w:ascii="Times New Roman" w:hAnsi="Times New Roman"/>
                <w:sz w:val="28"/>
                <w:szCs w:val="28"/>
              </w:rPr>
              <w:t>5</w:t>
            </w:r>
            <w:r w:rsidR="00510DF1" w:rsidRPr="005B586A">
              <w:rPr>
                <w:rFonts w:ascii="Times New Roman" w:hAnsi="Times New Roman"/>
                <w:sz w:val="28"/>
                <w:szCs w:val="28"/>
              </w:rPr>
              <w:t>.0</w:t>
            </w:r>
            <w:r w:rsidR="004F01F0" w:rsidRPr="005B586A">
              <w:rPr>
                <w:rFonts w:ascii="Times New Roman" w:hAnsi="Times New Roman"/>
                <w:sz w:val="28"/>
                <w:szCs w:val="28"/>
              </w:rPr>
              <w:t>5</w:t>
            </w:r>
            <w:r w:rsidR="00510DF1" w:rsidRPr="005B586A">
              <w:rPr>
                <w:rFonts w:ascii="Times New Roman" w:hAnsi="Times New Roman"/>
                <w:sz w:val="28"/>
                <w:szCs w:val="28"/>
              </w:rPr>
              <w:t xml:space="preserve">.2020       </w:t>
            </w:r>
            <w:r w:rsidR="00CA4D68" w:rsidRPr="005B586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510DF1" w:rsidRPr="005B586A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CA4D68" w:rsidRPr="005B586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5B586A" w:rsidRPr="005B586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341B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586A" w:rsidRPr="005B586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CA4D68" w:rsidRPr="005B58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D68" w:rsidRPr="00BA311D">
              <w:rPr>
                <w:rFonts w:ascii="Times New Roman" w:hAnsi="Times New Roman"/>
                <w:sz w:val="28"/>
                <w:szCs w:val="28"/>
              </w:rPr>
              <w:t>№</w:t>
            </w:r>
            <w:r w:rsidR="00510DF1" w:rsidRPr="00BA3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586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A4D68" w:rsidTr="00A174F9">
        <w:tc>
          <w:tcPr>
            <w:tcW w:w="9605" w:type="dxa"/>
          </w:tcPr>
          <w:p w:rsidR="00CA4D68" w:rsidRDefault="00CA4D68" w:rsidP="004755CD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4755CD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357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3572B2" w:rsidRDefault="003572B2" w:rsidP="004755CD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F7630" w:rsidRPr="00B93D61" w:rsidRDefault="005F7630" w:rsidP="005F7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3D61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5F7630" w:rsidRPr="00B93D61" w:rsidRDefault="005F7630" w:rsidP="005F76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93D61">
        <w:rPr>
          <w:rFonts w:ascii="Times New Roman" w:hAnsi="Times New Roman"/>
          <w:bCs/>
          <w:sz w:val="28"/>
          <w:szCs w:val="28"/>
          <w:lang w:eastAsia="ru-RU"/>
        </w:rPr>
        <w:t xml:space="preserve">о ходе исполнения бюджета Добрянского </w:t>
      </w:r>
      <w:r w:rsidR="004F01F0">
        <w:rPr>
          <w:rFonts w:ascii="Times New Roman" w:hAnsi="Times New Roman"/>
          <w:bCs/>
          <w:sz w:val="28"/>
          <w:szCs w:val="28"/>
          <w:lang w:eastAsia="ru-RU"/>
        </w:rPr>
        <w:t>город</w:t>
      </w:r>
      <w:r w:rsidR="00D464D1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4F01F0">
        <w:rPr>
          <w:rFonts w:ascii="Times New Roman" w:hAnsi="Times New Roman"/>
          <w:bCs/>
          <w:sz w:val="28"/>
          <w:szCs w:val="28"/>
          <w:lang w:eastAsia="ru-RU"/>
        </w:rPr>
        <w:t>кого округа</w:t>
      </w:r>
    </w:p>
    <w:p w:rsidR="005F7630" w:rsidRPr="00B93D61" w:rsidRDefault="005F7630" w:rsidP="005F76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93D61">
        <w:rPr>
          <w:rFonts w:ascii="Times New Roman" w:hAnsi="Times New Roman"/>
          <w:bCs/>
          <w:sz w:val="28"/>
          <w:szCs w:val="28"/>
          <w:lang w:eastAsia="ru-RU"/>
        </w:rPr>
        <w:t xml:space="preserve"> за 1 квартал 20</w:t>
      </w:r>
      <w:r w:rsidR="004F01F0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B93D61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</w:p>
    <w:p w:rsidR="005F7630" w:rsidRDefault="005F7630" w:rsidP="005F76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F7630" w:rsidRPr="00B93D61" w:rsidRDefault="005F7630" w:rsidP="005F7630">
      <w:pPr>
        <w:pStyle w:val="ae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3D61">
        <w:rPr>
          <w:rFonts w:ascii="Times New Roman" w:hAnsi="Times New Roman"/>
          <w:sz w:val="28"/>
          <w:szCs w:val="28"/>
        </w:rPr>
        <w:t>В соответствии с требованиями статьи 264.2. Бюджетного кодекса РФ (далее – БК РФ), подпункта 9 части 1 статьи 9 Федерального закона от 07</w:t>
      </w:r>
      <w:r w:rsidR="004F01F0">
        <w:rPr>
          <w:rFonts w:ascii="Times New Roman" w:hAnsi="Times New Roman"/>
          <w:sz w:val="28"/>
          <w:szCs w:val="28"/>
        </w:rPr>
        <w:t xml:space="preserve"> февраля </w:t>
      </w:r>
      <w:r w:rsidRPr="00B93D61">
        <w:rPr>
          <w:rFonts w:ascii="Times New Roman" w:hAnsi="Times New Roman"/>
          <w:sz w:val="28"/>
          <w:szCs w:val="28"/>
        </w:rPr>
        <w:t>2011</w:t>
      </w:r>
      <w:r w:rsidR="004F01F0">
        <w:rPr>
          <w:rFonts w:ascii="Times New Roman" w:hAnsi="Times New Roman"/>
          <w:sz w:val="28"/>
          <w:szCs w:val="28"/>
        </w:rPr>
        <w:t xml:space="preserve"> г.</w:t>
      </w:r>
      <w:r w:rsidRPr="00B93D61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муниципальных образований»</w:t>
      </w:r>
      <w:r w:rsidRPr="00B93D61">
        <w:rPr>
          <w:rFonts w:ascii="Times New Roman" w:hAnsi="Times New Roman"/>
          <w:sz w:val="28"/>
          <w:szCs w:val="28"/>
        </w:rPr>
        <w:t xml:space="preserve">, Положения о Контрольно-счетной палате Добрянского </w:t>
      </w:r>
      <w:r w:rsidR="004F01F0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4F01F0">
        <w:rPr>
          <w:rFonts w:ascii="Times New Roman" w:hAnsi="Times New Roman"/>
          <w:sz w:val="28"/>
          <w:szCs w:val="28"/>
        </w:rPr>
        <w:t>Думы</w:t>
      </w:r>
      <w:r w:rsidRPr="00B93D61">
        <w:rPr>
          <w:rFonts w:ascii="Times New Roman" w:hAnsi="Times New Roman"/>
          <w:sz w:val="28"/>
          <w:szCs w:val="28"/>
        </w:rPr>
        <w:t xml:space="preserve"> Добрянского </w:t>
      </w:r>
      <w:r w:rsidR="004F01F0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от </w:t>
      </w:r>
      <w:r w:rsidR="00E10F8E" w:rsidRPr="00E10F8E">
        <w:rPr>
          <w:rFonts w:ascii="Times New Roman" w:hAnsi="Times New Roman"/>
          <w:color w:val="auto"/>
          <w:sz w:val="28"/>
          <w:szCs w:val="28"/>
        </w:rPr>
        <w:t>28.01.2020 г.</w:t>
      </w:r>
      <w:r w:rsidRPr="00E10F8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10F8E" w:rsidRPr="00E10F8E">
        <w:rPr>
          <w:rFonts w:ascii="Times New Roman" w:hAnsi="Times New Roman"/>
          <w:color w:val="auto"/>
          <w:sz w:val="28"/>
          <w:szCs w:val="28"/>
        </w:rPr>
        <w:t>120</w:t>
      </w:r>
      <w:r w:rsidRPr="00E10F8E">
        <w:rPr>
          <w:rFonts w:ascii="Times New Roman" w:hAnsi="Times New Roman"/>
          <w:color w:val="auto"/>
          <w:sz w:val="28"/>
          <w:szCs w:val="28"/>
        </w:rPr>
        <w:t>,</w:t>
      </w:r>
      <w:r w:rsidRPr="00B93D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93D61">
        <w:rPr>
          <w:rFonts w:ascii="Times New Roman" w:hAnsi="Times New Roman"/>
          <w:sz w:val="28"/>
          <w:szCs w:val="28"/>
        </w:rPr>
        <w:t xml:space="preserve">Положения о бюджетном процессе в Добрянском </w:t>
      </w:r>
      <w:r w:rsidR="004F01F0">
        <w:rPr>
          <w:rFonts w:ascii="Times New Roman" w:hAnsi="Times New Roman"/>
          <w:sz w:val="28"/>
          <w:szCs w:val="28"/>
        </w:rPr>
        <w:t>городском округе</w:t>
      </w:r>
      <w:r w:rsidRPr="00B93D61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4F01F0">
        <w:rPr>
          <w:rFonts w:ascii="Times New Roman" w:hAnsi="Times New Roman"/>
          <w:sz w:val="28"/>
          <w:szCs w:val="28"/>
        </w:rPr>
        <w:t>Думы</w:t>
      </w:r>
      <w:r w:rsidRPr="00B93D61">
        <w:rPr>
          <w:rFonts w:ascii="Times New Roman" w:hAnsi="Times New Roman"/>
          <w:sz w:val="28"/>
          <w:szCs w:val="28"/>
        </w:rPr>
        <w:t xml:space="preserve"> Добрянского </w:t>
      </w:r>
      <w:r w:rsidR="004F01F0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</w:t>
      </w:r>
      <w:r w:rsidRPr="00E10F8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10F8E" w:rsidRPr="00E10F8E">
        <w:rPr>
          <w:rFonts w:ascii="Times New Roman" w:hAnsi="Times New Roman"/>
          <w:color w:val="auto"/>
          <w:sz w:val="28"/>
          <w:szCs w:val="28"/>
        </w:rPr>
        <w:t>25.02.2020</w:t>
      </w:r>
      <w:r w:rsidRPr="00E10F8E">
        <w:rPr>
          <w:rFonts w:ascii="Times New Roman" w:hAnsi="Times New Roman"/>
          <w:color w:val="auto"/>
          <w:sz w:val="28"/>
          <w:szCs w:val="28"/>
        </w:rPr>
        <w:t xml:space="preserve">  № </w:t>
      </w:r>
      <w:r w:rsidR="00E10F8E" w:rsidRPr="00E10F8E">
        <w:rPr>
          <w:rFonts w:ascii="Times New Roman" w:hAnsi="Times New Roman"/>
          <w:color w:val="auto"/>
          <w:sz w:val="28"/>
          <w:szCs w:val="28"/>
        </w:rPr>
        <w:t>146</w:t>
      </w:r>
      <w:r w:rsidRPr="00E10F8E">
        <w:rPr>
          <w:rFonts w:ascii="Times New Roman" w:hAnsi="Times New Roman"/>
          <w:color w:val="auto"/>
          <w:sz w:val="28"/>
          <w:szCs w:val="28"/>
        </w:rPr>
        <w:t xml:space="preserve">  (далее</w:t>
      </w:r>
      <w:r w:rsidRPr="008C1E77">
        <w:rPr>
          <w:rFonts w:ascii="Times New Roman" w:hAnsi="Times New Roman"/>
          <w:color w:val="auto"/>
          <w:sz w:val="28"/>
          <w:szCs w:val="28"/>
        </w:rPr>
        <w:t xml:space="preserve"> – ПоБП),</w:t>
      </w:r>
      <w:r w:rsidRPr="00B93D61">
        <w:rPr>
          <w:rFonts w:ascii="Times New Roman" w:hAnsi="Times New Roman"/>
          <w:sz w:val="28"/>
          <w:szCs w:val="28"/>
        </w:rPr>
        <w:t xml:space="preserve"> </w:t>
      </w:r>
      <w:r w:rsidRPr="00CF1EF5">
        <w:rPr>
          <w:rFonts w:ascii="Times New Roman" w:hAnsi="Times New Roman"/>
          <w:color w:val="auto"/>
          <w:sz w:val="28"/>
          <w:szCs w:val="28"/>
        </w:rPr>
        <w:t xml:space="preserve">на основе анализа Отчета об исполнении бюджета Добрянского </w:t>
      </w:r>
      <w:r w:rsidR="004F01F0">
        <w:rPr>
          <w:rFonts w:ascii="Times New Roman" w:hAnsi="Times New Roman"/>
          <w:color w:val="auto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за 1 квартал 20</w:t>
      </w:r>
      <w:r w:rsidR="004F01F0">
        <w:rPr>
          <w:rFonts w:ascii="Times New Roman" w:hAnsi="Times New Roman"/>
          <w:sz w:val="28"/>
          <w:szCs w:val="28"/>
        </w:rPr>
        <w:t>20</w:t>
      </w:r>
      <w:r w:rsidRPr="00B93D61">
        <w:rPr>
          <w:rFonts w:ascii="Times New Roman" w:hAnsi="Times New Roman"/>
          <w:sz w:val="28"/>
          <w:szCs w:val="28"/>
        </w:rPr>
        <w:t xml:space="preserve"> года (далее – Отчет) и дополнительной информации, представленных администрацией Добрянского </w:t>
      </w:r>
      <w:r w:rsidR="004F01F0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с </w:t>
      </w:r>
      <w:r w:rsidRPr="00CF4341">
        <w:rPr>
          <w:rFonts w:ascii="Times New Roman" w:hAnsi="Times New Roman"/>
          <w:color w:val="auto"/>
          <w:sz w:val="28"/>
          <w:szCs w:val="28"/>
        </w:rPr>
        <w:t xml:space="preserve">сопроводительным письмом </w:t>
      </w:r>
      <w:r w:rsidRPr="00D7745A">
        <w:rPr>
          <w:rFonts w:ascii="Times New Roman" w:hAnsi="Times New Roman"/>
          <w:color w:val="auto"/>
          <w:sz w:val="28"/>
          <w:szCs w:val="28"/>
        </w:rPr>
        <w:t>от 30.04.20</w:t>
      </w:r>
      <w:r w:rsidR="00D7745A" w:rsidRPr="00D7745A">
        <w:rPr>
          <w:rFonts w:ascii="Times New Roman" w:hAnsi="Times New Roman"/>
          <w:color w:val="auto"/>
          <w:sz w:val="28"/>
          <w:szCs w:val="28"/>
        </w:rPr>
        <w:t>20</w:t>
      </w:r>
      <w:r w:rsidRPr="00D7745A">
        <w:rPr>
          <w:rFonts w:ascii="Times New Roman" w:hAnsi="Times New Roman"/>
          <w:color w:val="auto"/>
          <w:sz w:val="28"/>
          <w:szCs w:val="28"/>
        </w:rPr>
        <w:t xml:space="preserve"> № СЭД-265-01-01-</w:t>
      </w:r>
      <w:r w:rsidR="00D7745A" w:rsidRPr="00D7745A">
        <w:rPr>
          <w:rFonts w:ascii="Times New Roman" w:hAnsi="Times New Roman"/>
          <w:color w:val="auto"/>
          <w:sz w:val="28"/>
          <w:szCs w:val="28"/>
        </w:rPr>
        <w:t>18</w:t>
      </w:r>
      <w:r w:rsidRPr="00D7745A">
        <w:rPr>
          <w:rFonts w:ascii="Times New Roman" w:hAnsi="Times New Roman"/>
          <w:color w:val="auto"/>
          <w:sz w:val="28"/>
          <w:szCs w:val="28"/>
        </w:rPr>
        <w:t>-</w:t>
      </w:r>
      <w:r w:rsidR="00D7745A" w:rsidRPr="00D7745A">
        <w:rPr>
          <w:rFonts w:ascii="Times New Roman" w:hAnsi="Times New Roman"/>
          <w:color w:val="auto"/>
          <w:sz w:val="28"/>
          <w:szCs w:val="28"/>
        </w:rPr>
        <w:t>249</w:t>
      </w:r>
      <w:r w:rsidRPr="00CF4341">
        <w:rPr>
          <w:rFonts w:ascii="Times New Roman" w:hAnsi="Times New Roman"/>
          <w:color w:val="auto"/>
          <w:sz w:val="28"/>
          <w:szCs w:val="28"/>
        </w:rPr>
        <w:t>, Контрольно-счетной палатой Добрянского</w:t>
      </w:r>
      <w:r w:rsidRPr="00B93D61">
        <w:rPr>
          <w:rFonts w:ascii="Times New Roman" w:hAnsi="Times New Roman"/>
          <w:sz w:val="28"/>
          <w:szCs w:val="28"/>
        </w:rPr>
        <w:t xml:space="preserve"> </w:t>
      </w:r>
      <w:r w:rsidR="00A96FDC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(далее – КСП </w:t>
      </w:r>
      <w:r w:rsidR="00A96FDC">
        <w:rPr>
          <w:rFonts w:ascii="Times New Roman" w:hAnsi="Times New Roman"/>
          <w:sz w:val="28"/>
          <w:szCs w:val="28"/>
        </w:rPr>
        <w:t>ДГО</w:t>
      </w:r>
      <w:r w:rsidRPr="00B93D61">
        <w:rPr>
          <w:rFonts w:ascii="Times New Roman" w:hAnsi="Times New Roman"/>
          <w:sz w:val="28"/>
          <w:szCs w:val="28"/>
        </w:rPr>
        <w:t xml:space="preserve"> подготовлена информация о ходе исполнения бюджета Добрянского </w:t>
      </w:r>
      <w:r w:rsidR="00A96FDC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за 1 квартал  20</w:t>
      </w:r>
      <w:r w:rsidR="00A96FDC">
        <w:rPr>
          <w:rFonts w:ascii="Times New Roman" w:hAnsi="Times New Roman"/>
          <w:sz w:val="28"/>
          <w:szCs w:val="28"/>
        </w:rPr>
        <w:t xml:space="preserve">20 </w:t>
      </w:r>
      <w:r w:rsidRPr="00B93D61">
        <w:rPr>
          <w:rFonts w:ascii="Times New Roman" w:hAnsi="Times New Roman"/>
          <w:sz w:val="28"/>
          <w:szCs w:val="28"/>
        </w:rPr>
        <w:t xml:space="preserve">года (далее – Информация). </w:t>
      </w:r>
    </w:p>
    <w:p w:rsidR="005F7630" w:rsidRPr="001855F0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D61">
        <w:rPr>
          <w:rFonts w:ascii="Times New Roman" w:hAnsi="Times New Roman"/>
          <w:sz w:val="28"/>
          <w:szCs w:val="28"/>
        </w:rPr>
        <w:t xml:space="preserve">Отчет и дополнительная информация представлены </w:t>
      </w:r>
      <w:r>
        <w:rPr>
          <w:rFonts w:ascii="Times New Roman" w:hAnsi="Times New Roman"/>
          <w:sz w:val="28"/>
          <w:szCs w:val="28"/>
        </w:rPr>
        <w:t>а</w:t>
      </w:r>
      <w:r w:rsidRPr="00B93D61">
        <w:rPr>
          <w:rFonts w:ascii="Times New Roman" w:hAnsi="Times New Roman"/>
          <w:sz w:val="28"/>
          <w:szCs w:val="28"/>
        </w:rPr>
        <w:t xml:space="preserve">дминистрацией Добрянского </w:t>
      </w:r>
      <w:r w:rsidR="00A96FDC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(далее – Администрация </w:t>
      </w:r>
      <w:r w:rsidR="00A96FDC">
        <w:rPr>
          <w:rFonts w:ascii="Times New Roman" w:hAnsi="Times New Roman"/>
          <w:sz w:val="28"/>
          <w:szCs w:val="28"/>
        </w:rPr>
        <w:t>округа</w:t>
      </w:r>
      <w:r w:rsidRPr="00B93D61">
        <w:rPr>
          <w:rFonts w:ascii="Times New Roman" w:hAnsi="Times New Roman"/>
          <w:sz w:val="28"/>
          <w:szCs w:val="28"/>
        </w:rPr>
        <w:t xml:space="preserve">) в КСП </w:t>
      </w:r>
      <w:r w:rsidRPr="009A7E26">
        <w:rPr>
          <w:rFonts w:ascii="Times New Roman" w:hAnsi="Times New Roman"/>
          <w:sz w:val="28"/>
          <w:szCs w:val="28"/>
        </w:rPr>
        <w:t>Д</w:t>
      </w:r>
      <w:r w:rsidR="00A96FDC">
        <w:rPr>
          <w:rFonts w:ascii="Times New Roman" w:hAnsi="Times New Roman"/>
          <w:sz w:val="28"/>
          <w:szCs w:val="28"/>
        </w:rPr>
        <w:t xml:space="preserve">ГО </w:t>
      </w:r>
      <w:r w:rsidRPr="009A7E26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Pr="001855F0">
        <w:rPr>
          <w:rFonts w:ascii="Times New Roman" w:hAnsi="Times New Roman"/>
          <w:sz w:val="28"/>
          <w:szCs w:val="28"/>
        </w:rPr>
        <w:t xml:space="preserve">пунктом 6 статьи </w:t>
      </w:r>
      <w:r w:rsidR="001855F0" w:rsidRPr="001855F0">
        <w:rPr>
          <w:rFonts w:ascii="Times New Roman" w:hAnsi="Times New Roman"/>
          <w:sz w:val="28"/>
          <w:szCs w:val="28"/>
        </w:rPr>
        <w:t>44</w:t>
      </w:r>
      <w:r w:rsidRPr="001855F0">
        <w:rPr>
          <w:rFonts w:ascii="Times New Roman" w:hAnsi="Times New Roman"/>
          <w:sz w:val="28"/>
          <w:szCs w:val="28"/>
        </w:rPr>
        <w:t xml:space="preserve"> ПоБП.</w:t>
      </w:r>
    </w:p>
    <w:p w:rsidR="005F7630" w:rsidRDefault="005F7630" w:rsidP="005F7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BE3">
        <w:rPr>
          <w:rFonts w:ascii="Times New Roman" w:hAnsi="Times New Roman"/>
          <w:sz w:val="28"/>
          <w:szCs w:val="28"/>
        </w:rPr>
        <w:t>Дополнительная информация к Отчету представлена в соответствии с приложением к ПоБП «Перечень форм дополнительной информации и периодичность их пред</w:t>
      </w:r>
      <w:r w:rsidR="00177BE3" w:rsidRPr="00177BE3">
        <w:rPr>
          <w:rFonts w:ascii="Times New Roman" w:hAnsi="Times New Roman"/>
          <w:sz w:val="28"/>
          <w:szCs w:val="28"/>
        </w:rPr>
        <w:t>о</w:t>
      </w:r>
      <w:r w:rsidRPr="00177BE3">
        <w:rPr>
          <w:rFonts w:ascii="Times New Roman" w:hAnsi="Times New Roman"/>
          <w:sz w:val="28"/>
          <w:szCs w:val="28"/>
        </w:rPr>
        <w:t xml:space="preserve">ставления в </w:t>
      </w:r>
      <w:r w:rsidR="00177BE3" w:rsidRPr="00177BE3">
        <w:rPr>
          <w:rFonts w:ascii="Times New Roman" w:hAnsi="Times New Roman"/>
          <w:sz w:val="28"/>
          <w:szCs w:val="28"/>
        </w:rPr>
        <w:t>Думу</w:t>
      </w:r>
      <w:r w:rsidRPr="00177BE3">
        <w:rPr>
          <w:rFonts w:ascii="Times New Roman" w:hAnsi="Times New Roman"/>
          <w:sz w:val="28"/>
          <w:szCs w:val="28"/>
        </w:rPr>
        <w:t xml:space="preserve"> Добрянского </w:t>
      </w:r>
      <w:r w:rsidR="00177BE3" w:rsidRPr="00177BE3">
        <w:rPr>
          <w:rFonts w:ascii="Times New Roman" w:hAnsi="Times New Roman"/>
          <w:sz w:val="28"/>
          <w:szCs w:val="28"/>
        </w:rPr>
        <w:t>городского округа</w:t>
      </w:r>
      <w:r w:rsidRPr="00177BE3">
        <w:rPr>
          <w:rFonts w:ascii="Times New Roman" w:hAnsi="Times New Roman"/>
          <w:sz w:val="28"/>
          <w:szCs w:val="28"/>
        </w:rPr>
        <w:t xml:space="preserve"> и Контрольно-счетную палату Добрянского </w:t>
      </w:r>
      <w:r w:rsidR="00177BE3" w:rsidRPr="00177BE3">
        <w:rPr>
          <w:rFonts w:ascii="Times New Roman" w:hAnsi="Times New Roman"/>
          <w:sz w:val="28"/>
          <w:szCs w:val="28"/>
        </w:rPr>
        <w:t>городского округа</w:t>
      </w:r>
      <w:r w:rsidRPr="00177BE3">
        <w:rPr>
          <w:rFonts w:ascii="Times New Roman" w:hAnsi="Times New Roman"/>
          <w:sz w:val="28"/>
          <w:szCs w:val="28"/>
        </w:rPr>
        <w:t>» по формам, согласно приложению к ПоБП.</w:t>
      </w:r>
    </w:p>
    <w:p w:rsidR="005F7630" w:rsidRDefault="005F7630" w:rsidP="005F7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7630" w:rsidRPr="00B93D61" w:rsidRDefault="005F7630" w:rsidP="005F76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7630" w:rsidRPr="001C1BE9" w:rsidRDefault="005F7630" w:rsidP="005F7630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93D61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исполнения бюджета Добрянского </w:t>
      </w:r>
      <w:r w:rsidR="00B950D5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F7630" w:rsidRPr="00B93D61" w:rsidRDefault="005F7630" w:rsidP="005F7630">
      <w:pPr>
        <w:spacing w:after="0" w:line="240" w:lineRule="auto"/>
        <w:ind w:left="1440"/>
        <w:rPr>
          <w:rFonts w:ascii="Times New Roman" w:hAnsi="Times New Roman"/>
          <w:b/>
          <w:color w:val="FF0000"/>
          <w:sz w:val="28"/>
          <w:szCs w:val="28"/>
        </w:rPr>
      </w:pPr>
    </w:p>
    <w:p w:rsidR="005F7630" w:rsidRPr="002E03B6" w:rsidRDefault="005F7630" w:rsidP="005F76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3B6">
        <w:rPr>
          <w:rFonts w:ascii="Times New Roman" w:hAnsi="Times New Roman"/>
          <w:sz w:val="28"/>
          <w:szCs w:val="28"/>
        </w:rPr>
        <w:t xml:space="preserve">Решением </w:t>
      </w:r>
      <w:r w:rsidR="002B7D59" w:rsidRPr="002E03B6">
        <w:rPr>
          <w:rFonts w:ascii="Times New Roman" w:hAnsi="Times New Roman"/>
          <w:sz w:val="28"/>
          <w:szCs w:val="28"/>
        </w:rPr>
        <w:t xml:space="preserve">Думы </w:t>
      </w:r>
      <w:r w:rsidRPr="002E03B6">
        <w:rPr>
          <w:rFonts w:ascii="Times New Roman" w:hAnsi="Times New Roman"/>
          <w:sz w:val="28"/>
          <w:szCs w:val="28"/>
        </w:rPr>
        <w:t xml:space="preserve">Добрянского </w:t>
      </w:r>
      <w:r w:rsidR="002B7D59" w:rsidRPr="002E03B6">
        <w:rPr>
          <w:rFonts w:ascii="Times New Roman" w:hAnsi="Times New Roman"/>
          <w:sz w:val="28"/>
          <w:szCs w:val="28"/>
        </w:rPr>
        <w:t>городского округа</w:t>
      </w:r>
      <w:r w:rsidRPr="002E03B6">
        <w:rPr>
          <w:rFonts w:ascii="Times New Roman" w:hAnsi="Times New Roman"/>
          <w:sz w:val="28"/>
          <w:szCs w:val="28"/>
        </w:rPr>
        <w:t xml:space="preserve"> от </w:t>
      </w:r>
      <w:r w:rsidR="002E03B6" w:rsidRPr="002E03B6">
        <w:rPr>
          <w:rFonts w:ascii="Times New Roman" w:hAnsi="Times New Roman"/>
          <w:sz w:val="28"/>
          <w:szCs w:val="28"/>
        </w:rPr>
        <w:t>30</w:t>
      </w:r>
      <w:r w:rsidRPr="002E03B6">
        <w:rPr>
          <w:rFonts w:ascii="Times New Roman" w:hAnsi="Times New Roman"/>
          <w:sz w:val="28"/>
          <w:szCs w:val="28"/>
        </w:rPr>
        <w:t>.12.201</w:t>
      </w:r>
      <w:r w:rsidR="002E03B6" w:rsidRPr="002E03B6">
        <w:rPr>
          <w:rFonts w:ascii="Times New Roman" w:hAnsi="Times New Roman"/>
          <w:sz w:val="28"/>
          <w:szCs w:val="28"/>
        </w:rPr>
        <w:t>9</w:t>
      </w:r>
      <w:r w:rsidRPr="002E03B6">
        <w:rPr>
          <w:rFonts w:ascii="Times New Roman" w:hAnsi="Times New Roman"/>
          <w:sz w:val="28"/>
          <w:szCs w:val="28"/>
        </w:rPr>
        <w:t xml:space="preserve"> № </w:t>
      </w:r>
      <w:r w:rsidR="002E03B6" w:rsidRPr="002E03B6">
        <w:rPr>
          <w:rFonts w:ascii="Times New Roman" w:hAnsi="Times New Roman"/>
          <w:sz w:val="28"/>
          <w:szCs w:val="28"/>
        </w:rPr>
        <w:t>97</w:t>
      </w:r>
      <w:r w:rsidRPr="002E03B6">
        <w:rPr>
          <w:rFonts w:ascii="Times New Roman" w:hAnsi="Times New Roman"/>
          <w:sz w:val="28"/>
          <w:szCs w:val="28"/>
        </w:rPr>
        <w:t xml:space="preserve"> «О бюджете Добрянского </w:t>
      </w:r>
      <w:r w:rsidR="002B7D59" w:rsidRPr="002E03B6">
        <w:rPr>
          <w:rFonts w:ascii="Times New Roman" w:hAnsi="Times New Roman"/>
          <w:sz w:val="28"/>
          <w:szCs w:val="28"/>
        </w:rPr>
        <w:t>городского округа</w:t>
      </w:r>
      <w:r w:rsidRPr="002E03B6">
        <w:rPr>
          <w:rFonts w:ascii="Times New Roman" w:hAnsi="Times New Roman"/>
          <w:sz w:val="28"/>
          <w:szCs w:val="28"/>
        </w:rPr>
        <w:t xml:space="preserve"> на 20</w:t>
      </w:r>
      <w:r w:rsidR="002B7D59" w:rsidRPr="002E03B6">
        <w:rPr>
          <w:rFonts w:ascii="Times New Roman" w:hAnsi="Times New Roman"/>
          <w:sz w:val="28"/>
          <w:szCs w:val="28"/>
        </w:rPr>
        <w:t>20</w:t>
      </w:r>
      <w:r w:rsidRPr="002E03B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B7D59" w:rsidRPr="002E03B6">
        <w:rPr>
          <w:rFonts w:ascii="Times New Roman" w:hAnsi="Times New Roman"/>
          <w:sz w:val="28"/>
          <w:szCs w:val="28"/>
        </w:rPr>
        <w:t>1</w:t>
      </w:r>
      <w:r w:rsidRPr="002E03B6">
        <w:rPr>
          <w:rFonts w:ascii="Times New Roman" w:hAnsi="Times New Roman"/>
          <w:sz w:val="28"/>
          <w:szCs w:val="28"/>
        </w:rPr>
        <w:t>-202</w:t>
      </w:r>
      <w:r w:rsidR="002B7D59" w:rsidRPr="002E03B6">
        <w:rPr>
          <w:rFonts w:ascii="Times New Roman" w:hAnsi="Times New Roman"/>
          <w:sz w:val="28"/>
          <w:szCs w:val="28"/>
        </w:rPr>
        <w:t>2</w:t>
      </w:r>
      <w:r w:rsidRPr="002E03B6">
        <w:rPr>
          <w:rFonts w:ascii="Times New Roman" w:hAnsi="Times New Roman"/>
          <w:sz w:val="28"/>
          <w:szCs w:val="28"/>
        </w:rPr>
        <w:t xml:space="preserve"> годов» (далее – Решение № </w:t>
      </w:r>
      <w:r w:rsidR="002E03B6" w:rsidRPr="002E03B6">
        <w:rPr>
          <w:rFonts w:ascii="Times New Roman" w:hAnsi="Times New Roman"/>
          <w:sz w:val="28"/>
          <w:szCs w:val="28"/>
        </w:rPr>
        <w:t>97</w:t>
      </w:r>
      <w:r w:rsidRPr="002E03B6">
        <w:rPr>
          <w:rFonts w:ascii="Times New Roman" w:hAnsi="Times New Roman"/>
          <w:sz w:val="28"/>
          <w:szCs w:val="28"/>
        </w:rPr>
        <w:t>), на 20</w:t>
      </w:r>
      <w:r w:rsidR="002B7D59" w:rsidRPr="002E03B6">
        <w:rPr>
          <w:rFonts w:ascii="Times New Roman" w:hAnsi="Times New Roman"/>
          <w:sz w:val="28"/>
          <w:szCs w:val="28"/>
        </w:rPr>
        <w:t>20</w:t>
      </w:r>
      <w:r w:rsidRPr="002E03B6">
        <w:rPr>
          <w:rFonts w:ascii="Times New Roman" w:hAnsi="Times New Roman"/>
          <w:sz w:val="28"/>
          <w:szCs w:val="28"/>
        </w:rPr>
        <w:t xml:space="preserve"> год объем доходов утвержден в сумме </w:t>
      </w:r>
      <w:r w:rsidR="002E03B6" w:rsidRPr="002E03B6">
        <w:rPr>
          <w:rFonts w:ascii="Times New Roman" w:hAnsi="Times New Roman"/>
          <w:sz w:val="28"/>
          <w:szCs w:val="28"/>
        </w:rPr>
        <w:t>2 041 479,0</w:t>
      </w:r>
      <w:r w:rsidRPr="002E03B6">
        <w:rPr>
          <w:rFonts w:ascii="Times New Roman" w:hAnsi="Times New Roman"/>
          <w:sz w:val="28"/>
          <w:szCs w:val="28"/>
        </w:rPr>
        <w:t xml:space="preserve"> тыс. руб., расходов в сумме </w:t>
      </w:r>
      <w:r w:rsidR="002E03B6" w:rsidRPr="002E03B6">
        <w:rPr>
          <w:rFonts w:ascii="Times New Roman" w:hAnsi="Times New Roman"/>
          <w:sz w:val="28"/>
          <w:szCs w:val="28"/>
        </w:rPr>
        <w:t>2 035 130,2</w:t>
      </w:r>
      <w:r w:rsidRPr="002E03B6">
        <w:rPr>
          <w:sz w:val="28"/>
          <w:szCs w:val="28"/>
        </w:rPr>
        <w:t xml:space="preserve"> </w:t>
      </w:r>
      <w:r w:rsidRPr="002E03B6">
        <w:rPr>
          <w:rFonts w:ascii="Times New Roman" w:hAnsi="Times New Roman"/>
          <w:sz w:val="28"/>
          <w:szCs w:val="28"/>
        </w:rPr>
        <w:t xml:space="preserve">тыс. руб., профицит – </w:t>
      </w:r>
      <w:r w:rsidR="002E03B6" w:rsidRPr="002E03B6">
        <w:rPr>
          <w:rFonts w:ascii="Times New Roman" w:hAnsi="Times New Roman"/>
          <w:sz w:val="28"/>
          <w:szCs w:val="28"/>
        </w:rPr>
        <w:t>6 348,8</w:t>
      </w:r>
      <w:r w:rsidRPr="002E03B6">
        <w:rPr>
          <w:rFonts w:ascii="Times New Roman" w:hAnsi="Times New Roman"/>
          <w:sz w:val="28"/>
          <w:szCs w:val="28"/>
        </w:rPr>
        <w:t xml:space="preserve"> тыс. руб.</w:t>
      </w:r>
    </w:p>
    <w:p w:rsidR="005F7630" w:rsidRPr="006C106C" w:rsidRDefault="005F7630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06C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C05D9C" w:rsidRPr="006C106C">
        <w:rPr>
          <w:rFonts w:ascii="Times New Roman" w:hAnsi="Times New Roman"/>
          <w:sz w:val="28"/>
          <w:szCs w:val="28"/>
        </w:rPr>
        <w:t>основные параметры бюджета округа</w:t>
      </w:r>
      <w:r w:rsidRPr="006C106C">
        <w:rPr>
          <w:rFonts w:ascii="Times New Roman" w:hAnsi="Times New Roman"/>
          <w:sz w:val="28"/>
          <w:szCs w:val="28"/>
        </w:rPr>
        <w:t xml:space="preserve">  уточнял</w:t>
      </w:r>
      <w:r w:rsidR="00C05D9C" w:rsidRPr="006C106C">
        <w:rPr>
          <w:rFonts w:ascii="Times New Roman" w:hAnsi="Times New Roman"/>
          <w:sz w:val="28"/>
          <w:szCs w:val="28"/>
        </w:rPr>
        <w:t>ись 2 раза. В результате:</w:t>
      </w:r>
    </w:p>
    <w:p w:rsidR="00C05D9C" w:rsidRPr="006C106C" w:rsidRDefault="00C05D9C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06C">
        <w:rPr>
          <w:rFonts w:ascii="Times New Roman" w:hAnsi="Times New Roman"/>
          <w:sz w:val="28"/>
          <w:szCs w:val="28"/>
        </w:rPr>
        <w:t>- объем доходов увеличился на</w:t>
      </w:r>
      <w:r w:rsidR="004D5FF5" w:rsidRPr="006C106C">
        <w:rPr>
          <w:rFonts w:ascii="Times New Roman" w:hAnsi="Times New Roman"/>
          <w:sz w:val="28"/>
          <w:szCs w:val="28"/>
        </w:rPr>
        <w:t xml:space="preserve"> 151 018,6</w:t>
      </w:r>
      <w:r w:rsidRPr="006C106C">
        <w:rPr>
          <w:rFonts w:ascii="Times New Roman" w:hAnsi="Times New Roman"/>
          <w:sz w:val="28"/>
          <w:szCs w:val="28"/>
        </w:rPr>
        <w:t xml:space="preserve"> тыс. руб.</w:t>
      </w:r>
    </w:p>
    <w:p w:rsidR="00C05D9C" w:rsidRPr="006C106C" w:rsidRDefault="00C05D9C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06C">
        <w:rPr>
          <w:rFonts w:ascii="Times New Roman" w:hAnsi="Times New Roman"/>
          <w:sz w:val="28"/>
          <w:szCs w:val="28"/>
        </w:rPr>
        <w:t>- объем расходов увеличился на</w:t>
      </w:r>
      <w:r w:rsidR="001D39A7" w:rsidRPr="006C106C">
        <w:rPr>
          <w:rFonts w:ascii="Times New Roman" w:hAnsi="Times New Roman"/>
          <w:sz w:val="28"/>
          <w:szCs w:val="28"/>
        </w:rPr>
        <w:t xml:space="preserve"> 320 833,9</w:t>
      </w:r>
      <w:r w:rsidRPr="006C106C">
        <w:rPr>
          <w:rFonts w:ascii="Times New Roman" w:hAnsi="Times New Roman"/>
          <w:sz w:val="28"/>
          <w:szCs w:val="28"/>
        </w:rPr>
        <w:t xml:space="preserve"> тыс. руб.</w:t>
      </w:r>
    </w:p>
    <w:p w:rsidR="00C05D9C" w:rsidRDefault="00C05D9C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06C">
        <w:rPr>
          <w:rFonts w:ascii="Times New Roman" w:hAnsi="Times New Roman"/>
          <w:sz w:val="28"/>
          <w:szCs w:val="28"/>
        </w:rPr>
        <w:t xml:space="preserve">- дефицит увеличился на </w:t>
      </w:r>
      <w:r w:rsidR="006C106C" w:rsidRPr="006C106C">
        <w:rPr>
          <w:rFonts w:ascii="Times New Roman" w:hAnsi="Times New Roman"/>
          <w:sz w:val="28"/>
          <w:szCs w:val="28"/>
        </w:rPr>
        <w:t>169 815,3 тыс. руб.</w:t>
      </w:r>
    </w:p>
    <w:p w:rsidR="000D56DC" w:rsidRDefault="000D56DC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основных параметров бюджета округа на 01.04.2020 г. обусловлено:</w:t>
      </w:r>
    </w:p>
    <w:p w:rsidR="003250B0" w:rsidRDefault="003250B0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приведением объемов межбюджетных трансфертов, утвержденных Решением № 97, в соответствие с Законом Пермского края от </w:t>
      </w:r>
      <w:r w:rsidR="00A241E4">
        <w:rPr>
          <w:rFonts w:ascii="Times New Roman" w:hAnsi="Times New Roman"/>
          <w:sz w:val="28"/>
          <w:szCs w:val="28"/>
        </w:rPr>
        <w:t>28.11.2019 г. № 476-ПК «О бюджете Пермского края на 2020 год и на плановый период 2021 и 2022 годов»;</w:t>
      </w:r>
    </w:p>
    <w:p w:rsidR="00BB2E40" w:rsidRPr="001C63BD" w:rsidRDefault="00BB2E40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6E55">
        <w:rPr>
          <w:rFonts w:ascii="Times New Roman" w:hAnsi="Times New Roman"/>
          <w:sz w:val="28"/>
          <w:szCs w:val="28"/>
        </w:rPr>
        <w:t xml:space="preserve">увеличением дефицита бюджета округа в связи с </w:t>
      </w:r>
      <w:r>
        <w:rPr>
          <w:rFonts w:ascii="Times New Roman" w:hAnsi="Times New Roman"/>
          <w:sz w:val="28"/>
          <w:szCs w:val="28"/>
        </w:rPr>
        <w:t>направлением на расходы остатков средств бюджета округа,</w:t>
      </w:r>
      <w:r w:rsidR="000676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01.01.2020 г</w:t>
      </w:r>
      <w:r w:rsidRPr="001C63BD">
        <w:rPr>
          <w:rFonts w:ascii="Times New Roman" w:hAnsi="Times New Roman"/>
          <w:sz w:val="28"/>
          <w:szCs w:val="28"/>
        </w:rPr>
        <w:t>. в сумме</w:t>
      </w:r>
      <w:r w:rsidR="001C63BD" w:rsidRPr="001C63BD">
        <w:rPr>
          <w:rFonts w:ascii="Times New Roman" w:hAnsi="Times New Roman"/>
          <w:sz w:val="28"/>
          <w:szCs w:val="28"/>
        </w:rPr>
        <w:t xml:space="preserve"> 169 815,3 тыс. руб.</w:t>
      </w:r>
    </w:p>
    <w:p w:rsidR="005F7630" w:rsidRPr="00067622" w:rsidRDefault="005F7630" w:rsidP="005F7630">
      <w:pPr>
        <w:pStyle w:val="ae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67622">
        <w:rPr>
          <w:rFonts w:ascii="Times New Roman" w:hAnsi="Times New Roman"/>
          <w:bCs/>
          <w:color w:val="auto"/>
          <w:sz w:val="28"/>
          <w:szCs w:val="28"/>
        </w:rPr>
        <w:t>Сравнительный анализ Отчета проведен КСП Д</w:t>
      </w:r>
      <w:r w:rsidR="00067622" w:rsidRPr="00067622">
        <w:rPr>
          <w:rFonts w:ascii="Times New Roman" w:hAnsi="Times New Roman"/>
          <w:bCs/>
          <w:color w:val="auto"/>
          <w:sz w:val="28"/>
          <w:szCs w:val="28"/>
        </w:rPr>
        <w:t>ГО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относительно:</w:t>
      </w:r>
    </w:p>
    <w:p w:rsidR="005F7630" w:rsidRPr="00067622" w:rsidRDefault="005F7630" w:rsidP="005F7630">
      <w:pPr>
        <w:pStyle w:val="ae"/>
        <w:spacing w:after="0"/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067622"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>утвержденного бюджета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» – </w:t>
      </w:r>
      <w:r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>годовых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параметров бюджета</w:t>
      </w:r>
      <w:r w:rsidR="00067622" w:rsidRPr="00067622">
        <w:rPr>
          <w:rFonts w:ascii="Times New Roman" w:hAnsi="Times New Roman"/>
          <w:bCs/>
          <w:color w:val="auto"/>
          <w:sz w:val="28"/>
          <w:szCs w:val="28"/>
        </w:rPr>
        <w:t xml:space="preserve"> округа Решением № 97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в редакции  решения </w:t>
      </w:r>
      <w:r w:rsidR="002B7D59" w:rsidRPr="00067622">
        <w:rPr>
          <w:rFonts w:ascii="Times New Roman" w:hAnsi="Times New Roman"/>
          <w:bCs/>
          <w:color w:val="auto"/>
          <w:sz w:val="28"/>
          <w:szCs w:val="28"/>
        </w:rPr>
        <w:t>Думы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Добрянского </w:t>
      </w:r>
      <w:r w:rsidR="002B7D59" w:rsidRPr="00067622">
        <w:rPr>
          <w:rFonts w:ascii="Times New Roman" w:hAnsi="Times New Roman"/>
          <w:bCs/>
          <w:color w:val="auto"/>
          <w:sz w:val="28"/>
          <w:szCs w:val="28"/>
        </w:rPr>
        <w:t>городского округа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67622">
        <w:rPr>
          <w:rFonts w:ascii="Times New Roman" w:hAnsi="Times New Roman"/>
          <w:bCs/>
          <w:i/>
          <w:color w:val="auto"/>
          <w:sz w:val="28"/>
          <w:szCs w:val="28"/>
        </w:rPr>
        <w:t xml:space="preserve">от </w:t>
      </w:r>
      <w:r w:rsidR="00067622" w:rsidRPr="00067622">
        <w:rPr>
          <w:rFonts w:ascii="Times New Roman" w:hAnsi="Times New Roman"/>
          <w:bCs/>
          <w:i/>
          <w:color w:val="auto"/>
          <w:sz w:val="28"/>
          <w:szCs w:val="28"/>
        </w:rPr>
        <w:t>31</w:t>
      </w:r>
      <w:r w:rsidRPr="00067622">
        <w:rPr>
          <w:rFonts w:ascii="Times New Roman" w:hAnsi="Times New Roman"/>
          <w:bCs/>
          <w:i/>
          <w:color w:val="auto"/>
          <w:sz w:val="28"/>
          <w:szCs w:val="28"/>
        </w:rPr>
        <w:t>.03.20</w:t>
      </w:r>
      <w:r w:rsidR="00067622" w:rsidRPr="00067622">
        <w:rPr>
          <w:rFonts w:ascii="Times New Roman" w:hAnsi="Times New Roman"/>
          <w:bCs/>
          <w:i/>
          <w:color w:val="auto"/>
          <w:sz w:val="28"/>
          <w:szCs w:val="28"/>
        </w:rPr>
        <w:t>20</w:t>
      </w:r>
      <w:r w:rsidRPr="00067622">
        <w:rPr>
          <w:rFonts w:ascii="Times New Roman" w:hAnsi="Times New Roman"/>
          <w:bCs/>
          <w:i/>
          <w:color w:val="auto"/>
          <w:sz w:val="28"/>
          <w:szCs w:val="28"/>
        </w:rPr>
        <w:t xml:space="preserve"> № </w:t>
      </w:r>
      <w:r w:rsidR="00067622" w:rsidRPr="00067622">
        <w:rPr>
          <w:rFonts w:ascii="Times New Roman" w:hAnsi="Times New Roman"/>
          <w:bCs/>
          <w:i/>
          <w:color w:val="auto"/>
          <w:sz w:val="28"/>
          <w:szCs w:val="28"/>
        </w:rPr>
        <w:t>169</w:t>
      </w:r>
      <w:r w:rsidRPr="00067622">
        <w:rPr>
          <w:rFonts w:ascii="Times New Roman" w:hAnsi="Times New Roman"/>
          <w:bCs/>
          <w:i/>
          <w:color w:val="auto"/>
          <w:sz w:val="28"/>
          <w:szCs w:val="28"/>
        </w:rPr>
        <w:t>);</w:t>
      </w:r>
    </w:p>
    <w:p w:rsidR="005F7630" w:rsidRPr="00067622" w:rsidRDefault="005F7630" w:rsidP="005F7630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67622">
        <w:rPr>
          <w:rFonts w:ascii="Times New Roman" w:hAnsi="Times New Roman"/>
          <w:bCs/>
          <w:color w:val="auto"/>
          <w:sz w:val="28"/>
          <w:szCs w:val="28"/>
        </w:rPr>
        <w:t>«</w:t>
      </w:r>
      <w:r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>кассового плана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» – плановых показателей объемов доходов и расходов бюджета района, сформированных и принятых Администрацией </w:t>
      </w:r>
      <w:r w:rsidR="009D3BDF" w:rsidRPr="00067622">
        <w:rPr>
          <w:rFonts w:ascii="Times New Roman" w:hAnsi="Times New Roman"/>
          <w:bCs/>
          <w:color w:val="auto"/>
          <w:sz w:val="28"/>
          <w:szCs w:val="28"/>
        </w:rPr>
        <w:t>округа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 на </w:t>
      </w:r>
      <w:r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>1 апреля 20</w:t>
      </w:r>
      <w:r w:rsidR="009D3BDF"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>20</w:t>
      </w:r>
      <w:r w:rsidRPr="00067622"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года</w:t>
      </w:r>
      <w:r w:rsidRPr="00067622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</w:p>
    <w:p w:rsidR="005F7630" w:rsidRPr="00A96B43" w:rsidRDefault="005F7630" w:rsidP="005F7630">
      <w:pPr>
        <w:pStyle w:val="ae"/>
        <w:spacing w:after="6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96B43">
        <w:rPr>
          <w:rFonts w:ascii="Times New Roman" w:hAnsi="Times New Roman"/>
          <w:color w:val="auto"/>
          <w:sz w:val="28"/>
          <w:szCs w:val="28"/>
        </w:rPr>
        <w:t xml:space="preserve">Показатели </w:t>
      </w:r>
      <w:r w:rsidRPr="00A96B43">
        <w:rPr>
          <w:rFonts w:ascii="Times New Roman" w:hAnsi="Times New Roman"/>
          <w:bCs/>
          <w:color w:val="auto"/>
          <w:sz w:val="28"/>
          <w:szCs w:val="28"/>
        </w:rPr>
        <w:t xml:space="preserve">фактического исполнения </w:t>
      </w:r>
      <w:r w:rsidRPr="00A96B43">
        <w:rPr>
          <w:rFonts w:ascii="Times New Roman" w:hAnsi="Times New Roman"/>
          <w:color w:val="auto"/>
          <w:sz w:val="28"/>
          <w:szCs w:val="28"/>
        </w:rPr>
        <w:t xml:space="preserve">утвержденного </w:t>
      </w:r>
      <w:r w:rsidRPr="00A96B43">
        <w:rPr>
          <w:rFonts w:ascii="Times New Roman" w:hAnsi="Times New Roman"/>
          <w:bCs/>
          <w:color w:val="auto"/>
          <w:sz w:val="28"/>
          <w:szCs w:val="28"/>
        </w:rPr>
        <w:t xml:space="preserve">бюджета </w:t>
      </w:r>
      <w:r w:rsidR="009D3BDF">
        <w:rPr>
          <w:rFonts w:ascii="Times New Roman" w:hAnsi="Times New Roman"/>
          <w:bCs/>
          <w:color w:val="auto"/>
          <w:sz w:val="28"/>
          <w:szCs w:val="28"/>
        </w:rPr>
        <w:t>округа</w:t>
      </w:r>
      <w:r w:rsidRPr="00A96B43">
        <w:rPr>
          <w:rFonts w:ascii="Times New Roman" w:hAnsi="Times New Roman"/>
          <w:bCs/>
          <w:color w:val="auto"/>
          <w:sz w:val="28"/>
          <w:szCs w:val="28"/>
        </w:rPr>
        <w:t>, кассового плана за 1 квартал 20</w:t>
      </w:r>
      <w:r w:rsidR="009D3BDF">
        <w:rPr>
          <w:rFonts w:ascii="Times New Roman" w:hAnsi="Times New Roman"/>
          <w:bCs/>
          <w:color w:val="auto"/>
          <w:sz w:val="28"/>
          <w:szCs w:val="28"/>
        </w:rPr>
        <w:t>20</w:t>
      </w:r>
      <w:r w:rsidRPr="00A96B43">
        <w:rPr>
          <w:rFonts w:ascii="Times New Roman" w:hAnsi="Times New Roman"/>
          <w:bCs/>
          <w:color w:val="auto"/>
          <w:sz w:val="28"/>
          <w:szCs w:val="28"/>
        </w:rPr>
        <w:t xml:space="preserve"> года представлены в таблице 1.</w:t>
      </w:r>
      <w:r w:rsidRPr="00A96B4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F7630" w:rsidRPr="00A96B43" w:rsidRDefault="005F7630" w:rsidP="005F7630">
      <w:pPr>
        <w:pStyle w:val="ae"/>
        <w:spacing w:after="60"/>
        <w:ind w:firstLine="567"/>
        <w:jc w:val="right"/>
        <w:rPr>
          <w:rFonts w:ascii="Times New Roman" w:hAnsi="Times New Roman"/>
          <w:color w:val="auto"/>
        </w:rPr>
      </w:pPr>
      <w:r w:rsidRPr="00A96B43">
        <w:rPr>
          <w:rFonts w:ascii="Times New Roman" w:hAnsi="Times New Roman"/>
          <w:color w:val="auto"/>
        </w:rPr>
        <w:t>Таблица   1</w:t>
      </w:r>
    </w:p>
    <w:tbl>
      <w:tblPr>
        <w:tblW w:w="9280" w:type="dxa"/>
        <w:tblInd w:w="93" w:type="dxa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84"/>
        <w:gridCol w:w="1984"/>
        <w:gridCol w:w="1177"/>
        <w:gridCol w:w="1559"/>
        <w:gridCol w:w="1538"/>
        <w:gridCol w:w="1538"/>
      </w:tblGrid>
      <w:tr w:rsidR="005F7630" w:rsidRPr="004F0E31" w:rsidTr="00AA58C4">
        <w:trPr>
          <w:trHeight w:val="68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4F0E31" w:rsidRDefault="005F7630" w:rsidP="00AA58C4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F0E31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ab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30" w:rsidRPr="00C30CF9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818">
              <w:rPr>
                <w:rFonts w:ascii="Times New Roman" w:hAnsi="Times New Roman"/>
                <w:bCs/>
                <w:sz w:val="24"/>
                <w:szCs w:val="24"/>
              </w:rPr>
              <w:t>Утвержденный бюджет на 20</w:t>
            </w:r>
            <w:r w:rsidR="009D3B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727818">
              <w:rPr>
                <w:rFonts w:ascii="Times New Roman" w:hAnsi="Times New Roman"/>
                <w:bCs/>
                <w:sz w:val="24"/>
                <w:szCs w:val="24"/>
              </w:rPr>
              <w:t xml:space="preserve"> год (в ред. решения </w:t>
            </w:r>
            <w:r w:rsidR="009D3BDF">
              <w:rPr>
                <w:rFonts w:ascii="Times New Roman" w:hAnsi="Times New Roman"/>
                <w:bCs/>
                <w:sz w:val="24"/>
                <w:szCs w:val="24"/>
              </w:rPr>
              <w:t>Думы  ДГО</w:t>
            </w:r>
            <w:r w:rsidRPr="007278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30CF9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C30CF9" w:rsidRPr="00C30CF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C30CF9">
              <w:rPr>
                <w:rFonts w:ascii="Times New Roman" w:hAnsi="Times New Roman"/>
                <w:bCs/>
                <w:sz w:val="24"/>
                <w:szCs w:val="24"/>
              </w:rPr>
              <w:t>.03.</w:t>
            </w:r>
            <w:r w:rsidR="00C30CF9" w:rsidRPr="00C30CF9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C30CF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0CF9" w:rsidRPr="00C30CF9">
              <w:rPr>
                <w:rFonts w:ascii="Times New Roman" w:hAnsi="Times New Roman"/>
                <w:bCs/>
                <w:sz w:val="24"/>
                <w:szCs w:val="24"/>
              </w:rPr>
              <w:t>№ 169</w:t>
            </w:r>
            <w:r w:rsidRPr="00C30CF9">
              <w:rPr>
                <w:rFonts w:ascii="Times New Roman" w:hAnsi="Times New Roman"/>
                <w:bCs/>
                <w:sz w:val="24"/>
                <w:szCs w:val="24"/>
              </w:rPr>
              <w:t xml:space="preserve">), </w:t>
            </w:r>
          </w:p>
          <w:p w:rsidR="005F7630" w:rsidRPr="00727818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81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5448F2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8F2">
              <w:rPr>
                <w:rFonts w:ascii="Times New Roman" w:hAnsi="Times New Roman"/>
                <w:bCs/>
                <w:sz w:val="24"/>
                <w:szCs w:val="24"/>
              </w:rPr>
              <w:t>Кассовый план на 01.04.20</w:t>
            </w:r>
            <w:r w:rsidR="009D3B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448F2">
              <w:rPr>
                <w:rFonts w:ascii="Times New Roman" w:hAnsi="Times New Roman"/>
                <w:bCs/>
                <w:sz w:val="24"/>
                <w:szCs w:val="24"/>
              </w:rPr>
              <w:t xml:space="preserve"> г.,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5448F2" w:rsidRDefault="005F7630" w:rsidP="00AA58C4">
            <w:pPr>
              <w:spacing w:after="0" w:line="240" w:lineRule="auto"/>
              <w:ind w:firstLine="2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8F2">
              <w:rPr>
                <w:rFonts w:ascii="Times New Roman" w:hAnsi="Times New Roman"/>
                <w:bCs/>
                <w:sz w:val="24"/>
                <w:szCs w:val="24"/>
              </w:rPr>
              <w:t>Исполнено за 1 квартал 20</w:t>
            </w:r>
            <w:r w:rsidR="009D3BD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5448F2">
              <w:rPr>
                <w:rFonts w:ascii="Times New Roman" w:hAnsi="Times New Roman"/>
                <w:bCs/>
                <w:sz w:val="24"/>
                <w:szCs w:val="24"/>
              </w:rPr>
              <w:t xml:space="preserve"> г.,</w:t>
            </w:r>
          </w:p>
          <w:p w:rsidR="005F7630" w:rsidRPr="004F0E31" w:rsidRDefault="005F7630" w:rsidP="00AA58C4">
            <w:pPr>
              <w:spacing w:after="0" w:line="240" w:lineRule="auto"/>
              <w:ind w:firstLine="251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448F2">
              <w:rPr>
                <w:rFonts w:ascii="Times New Roman" w:hAnsi="Times New Roman"/>
                <w:bCs/>
                <w:sz w:val="24"/>
                <w:szCs w:val="24"/>
              </w:rPr>
              <w:t>тыс. руб</w:t>
            </w:r>
            <w:r w:rsidRPr="004F0E3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011DBB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DBB">
              <w:rPr>
                <w:rFonts w:ascii="Times New Roman" w:hAnsi="Times New Roman"/>
                <w:bCs/>
                <w:sz w:val="24"/>
                <w:szCs w:val="24"/>
              </w:rPr>
              <w:t>Процент исполнения уточненного бюджета, % (гр.4/гр.2)*100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011DBB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1DBB">
              <w:rPr>
                <w:rFonts w:ascii="Times New Roman" w:hAnsi="Times New Roman"/>
                <w:bCs/>
                <w:sz w:val="24"/>
                <w:szCs w:val="24"/>
              </w:rPr>
              <w:t>Процент исполнения кассового плана, % (гр.4/гр.3)*100</w:t>
            </w:r>
          </w:p>
        </w:tc>
      </w:tr>
      <w:tr w:rsidR="005F7630" w:rsidRPr="004F0E31" w:rsidTr="00AA58C4">
        <w:trPr>
          <w:trHeight w:val="252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5448F2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8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727818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7B434D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7B434D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3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30" w:rsidRPr="00011DBB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D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011DBB" w:rsidRDefault="005F7630" w:rsidP="00AA58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1D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7630" w:rsidRPr="004F0E31" w:rsidTr="00AA58C4">
        <w:trPr>
          <w:trHeight w:val="7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30" w:rsidRPr="005448F2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F2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057BB2" w:rsidRDefault="00057BB2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B2">
              <w:rPr>
                <w:rFonts w:ascii="Times New Roman" w:hAnsi="Times New Roman"/>
                <w:sz w:val="24"/>
                <w:szCs w:val="24"/>
              </w:rPr>
              <w:t>2 192 497,6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F00360" w:rsidRDefault="00F0036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60">
              <w:rPr>
                <w:rFonts w:ascii="Times New Roman" w:hAnsi="Times New Roman"/>
                <w:sz w:val="24"/>
                <w:szCs w:val="24"/>
              </w:rPr>
              <w:t>301 692,0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F00360" w:rsidRDefault="00F0036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60">
              <w:rPr>
                <w:rFonts w:ascii="Times New Roman" w:hAnsi="Times New Roman"/>
                <w:sz w:val="24"/>
                <w:szCs w:val="24"/>
              </w:rPr>
              <w:t>287 910,5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F00360" w:rsidRDefault="00F0036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60">
              <w:rPr>
                <w:rFonts w:ascii="Times New Roman" w:hAnsi="Times New Roman"/>
                <w:sz w:val="24"/>
                <w:szCs w:val="24"/>
              </w:rPr>
              <w:t>13</w:t>
            </w:r>
            <w:r w:rsidR="005F7630" w:rsidRPr="00F00360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F00360" w:rsidRDefault="00F0036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360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</w:tr>
      <w:tr w:rsidR="005F7630" w:rsidRPr="004F0E31" w:rsidTr="00AA58C4">
        <w:trPr>
          <w:trHeight w:val="7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30" w:rsidRPr="005448F2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F2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057BB2" w:rsidRDefault="00057BB2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B2">
              <w:rPr>
                <w:rFonts w:ascii="Times New Roman" w:hAnsi="Times New Roman"/>
                <w:sz w:val="24"/>
                <w:szCs w:val="24"/>
              </w:rPr>
              <w:t>2 355 964,1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1D59BF" w:rsidRDefault="001D59BF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9BF">
              <w:rPr>
                <w:rFonts w:ascii="Times New Roman" w:hAnsi="Times New Roman"/>
                <w:sz w:val="24"/>
                <w:szCs w:val="24"/>
              </w:rPr>
              <w:t>465 141,0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1D59BF" w:rsidRDefault="001D59BF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9BF">
              <w:rPr>
                <w:rFonts w:ascii="Times New Roman" w:hAnsi="Times New Roman"/>
                <w:sz w:val="24"/>
                <w:szCs w:val="24"/>
              </w:rPr>
              <w:t>353 525,2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607DE2" w:rsidRDefault="00607DE2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E2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6F3200" w:rsidRDefault="006F320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00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5F7630" w:rsidRPr="004F0E31" w:rsidTr="00AA58C4">
        <w:trPr>
          <w:trHeight w:val="7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30" w:rsidRPr="005448F2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F2">
              <w:rPr>
                <w:rFonts w:ascii="Times New Roman" w:hAnsi="Times New Roman"/>
                <w:sz w:val="24"/>
                <w:szCs w:val="24"/>
              </w:rPr>
              <w:t>(-) дефицит,                                                       (+) профицит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057BB2" w:rsidRDefault="005F7630" w:rsidP="00057B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BB2">
              <w:rPr>
                <w:rFonts w:ascii="Times New Roman" w:hAnsi="Times New Roman"/>
                <w:sz w:val="24"/>
                <w:szCs w:val="24"/>
              </w:rPr>
              <w:t>-</w:t>
            </w:r>
            <w:r w:rsidR="00057BB2" w:rsidRPr="00057BB2">
              <w:rPr>
                <w:rFonts w:ascii="Times New Roman" w:hAnsi="Times New Roman"/>
                <w:sz w:val="24"/>
                <w:szCs w:val="24"/>
              </w:rPr>
              <w:t>163 466,5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630" w:rsidRPr="001D59BF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630" w:rsidRPr="001D59BF" w:rsidRDefault="001D59BF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9BF">
              <w:rPr>
                <w:rFonts w:ascii="Times New Roman" w:hAnsi="Times New Roman"/>
                <w:sz w:val="24"/>
                <w:szCs w:val="24"/>
              </w:rPr>
              <w:t>-163 449,0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1D59BF" w:rsidRDefault="001D59BF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9BF">
              <w:rPr>
                <w:rFonts w:ascii="Times New Roman" w:hAnsi="Times New Roman"/>
                <w:sz w:val="24"/>
                <w:szCs w:val="24"/>
              </w:rPr>
              <w:t>-65 614,7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630" w:rsidRPr="00607DE2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DE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30" w:rsidRPr="006F3200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630" w:rsidRPr="006F3200" w:rsidRDefault="005F763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2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F7630" w:rsidRPr="00B9060C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7630" w:rsidRPr="00543FC4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C4">
        <w:rPr>
          <w:rFonts w:ascii="Times New Roman" w:hAnsi="Times New Roman"/>
          <w:b/>
          <w:i/>
          <w:sz w:val="28"/>
          <w:szCs w:val="28"/>
        </w:rPr>
        <w:lastRenderedPageBreak/>
        <w:t xml:space="preserve">Данные таблицы 1 показывают, по итогам исполнения бюджета района </w:t>
      </w:r>
      <w:r w:rsidRPr="00543FC4">
        <w:rPr>
          <w:rFonts w:ascii="Times New Roman" w:hAnsi="Times New Roman"/>
          <w:sz w:val="28"/>
          <w:szCs w:val="28"/>
        </w:rPr>
        <w:t xml:space="preserve"> за 1 квартал 2019 года сложился </w:t>
      </w:r>
      <w:r w:rsidR="00543FC4" w:rsidRPr="00543FC4">
        <w:rPr>
          <w:rFonts w:ascii="Times New Roman" w:hAnsi="Times New Roman"/>
          <w:sz w:val="28"/>
          <w:szCs w:val="28"/>
        </w:rPr>
        <w:t xml:space="preserve">дефицит </w:t>
      </w:r>
      <w:r w:rsidRPr="00543FC4">
        <w:rPr>
          <w:rFonts w:ascii="Times New Roman" w:hAnsi="Times New Roman"/>
          <w:sz w:val="28"/>
          <w:szCs w:val="28"/>
        </w:rPr>
        <w:t xml:space="preserve">в сумме </w:t>
      </w:r>
      <w:r w:rsidR="00543FC4" w:rsidRPr="00543FC4">
        <w:rPr>
          <w:rFonts w:ascii="Times New Roman" w:hAnsi="Times New Roman"/>
          <w:b/>
          <w:sz w:val="28"/>
          <w:szCs w:val="28"/>
        </w:rPr>
        <w:t>65 614,7</w:t>
      </w:r>
      <w:r w:rsidRPr="00543FC4">
        <w:rPr>
          <w:rFonts w:ascii="Times New Roman" w:hAnsi="Times New Roman"/>
          <w:b/>
          <w:i/>
          <w:sz w:val="28"/>
          <w:szCs w:val="28"/>
        </w:rPr>
        <w:t xml:space="preserve"> тыс. руб., </w:t>
      </w:r>
      <w:r w:rsidRPr="00543FC4">
        <w:rPr>
          <w:rFonts w:ascii="Times New Roman" w:hAnsi="Times New Roman"/>
          <w:sz w:val="28"/>
          <w:szCs w:val="28"/>
        </w:rPr>
        <w:t xml:space="preserve">источником финансирования которого послужили остатки средств на счетах по учету средств бюджета </w:t>
      </w:r>
      <w:r w:rsidR="00543FC4" w:rsidRPr="00543FC4">
        <w:rPr>
          <w:rFonts w:ascii="Times New Roman" w:hAnsi="Times New Roman"/>
          <w:sz w:val="28"/>
          <w:szCs w:val="28"/>
        </w:rPr>
        <w:t>округа</w:t>
      </w:r>
      <w:r w:rsidRPr="00543FC4">
        <w:rPr>
          <w:rFonts w:ascii="Times New Roman" w:hAnsi="Times New Roman"/>
          <w:sz w:val="28"/>
          <w:szCs w:val="28"/>
        </w:rPr>
        <w:t xml:space="preserve">  по состоянию на 01.01.20</w:t>
      </w:r>
      <w:r w:rsidR="00543FC4" w:rsidRPr="00543FC4">
        <w:rPr>
          <w:rFonts w:ascii="Times New Roman" w:hAnsi="Times New Roman"/>
          <w:sz w:val="28"/>
          <w:szCs w:val="28"/>
        </w:rPr>
        <w:t>20</w:t>
      </w:r>
      <w:r w:rsidRPr="00543FC4">
        <w:rPr>
          <w:rFonts w:ascii="Times New Roman" w:hAnsi="Times New Roman"/>
          <w:sz w:val="28"/>
          <w:szCs w:val="28"/>
        </w:rPr>
        <w:t xml:space="preserve"> г.</w:t>
      </w:r>
    </w:p>
    <w:p w:rsidR="005F7630" w:rsidRPr="00201E4A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7630" w:rsidRDefault="005F7630" w:rsidP="005F7630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01E4A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Добрянского </w:t>
      </w:r>
      <w:r w:rsidR="0000236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F7630" w:rsidRPr="00201E4A" w:rsidRDefault="005F7630" w:rsidP="005F7630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5F7630" w:rsidRPr="00201E4A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E4A">
        <w:rPr>
          <w:rFonts w:ascii="Times New Roman" w:hAnsi="Times New Roman"/>
          <w:bCs/>
          <w:sz w:val="28"/>
          <w:szCs w:val="28"/>
        </w:rPr>
        <w:t>Анализ исполнения уточненного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2360">
        <w:rPr>
          <w:rFonts w:ascii="Times New Roman" w:hAnsi="Times New Roman"/>
          <w:bCs/>
          <w:sz w:val="28"/>
          <w:szCs w:val="28"/>
        </w:rPr>
        <w:t>округа</w:t>
      </w:r>
      <w:r w:rsidRPr="00201E4A">
        <w:rPr>
          <w:rFonts w:ascii="Times New Roman" w:hAnsi="Times New Roman"/>
          <w:bCs/>
          <w:sz w:val="28"/>
          <w:szCs w:val="28"/>
        </w:rPr>
        <w:t xml:space="preserve"> за отчетный период в разрезе основных групп доходов приведен в таблице 2.</w:t>
      </w:r>
    </w:p>
    <w:p w:rsidR="005F7630" w:rsidRPr="00330869" w:rsidRDefault="005F7630" w:rsidP="005F7630">
      <w:pPr>
        <w:spacing w:after="60"/>
        <w:ind w:firstLine="601"/>
        <w:jc w:val="right"/>
        <w:rPr>
          <w:rFonts w:ascii="Times New Roman" w:hAnsi="Times New Roman"/>
          <w:bCs/>
          <w:sz w:val="24"/>
          <w:szCs w:val="24"/>
        </w:rPr>
      </w:pPr>
      <w:r w:rsidRPr="00330869">
        <w:rPr>
          <w:rFonts w:ascii="Times New Roman" w:hAnsi="Times New Roman"/>
          <w:bCs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099"/>
        <w:gridCol w:w="1935"/>
        <w:gridCol w:w="2035"/>
      </w:tblGrid>
      <w:tr w:rsidR="00C34840" w:rsidRPr="00330869" w:rsidTr="00AA58C4">
        <w:trPr>
          <w:trHeight w:val="524"/>
        </w:trPr>
        <w:tc>
          <w:tcPr>
            <w:tcW w:w="0" w:type="auto"/>
          </w:tcPr>
          <w:p w:rsidR="00C34840" w:rsidRPr="00330869" w:rsidRDefault="00C3484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4840" w:rsidRPr="00330869" w:rsidRDefault="00C34840" w:rsidP="00AA58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Наименование групп доходов</w:t>
            </w:r>
          </w:p>
        </w:tc>
        <w:tc>
          <w:tcPr>
            <w:tcW w:w="0" w:type="auto"/>
          </w:tcPr>
          <w:p w:rsidR="00C34840" w:rsidRPr="00330869" w:rsidRDefault="00C3484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Уточненный бюджет</w:t>
            </w:r>
          </w:p>
          <w:p w:rsidR="00C34840" w:rsidRPr="00330869" w:rsidRDefault="00C3484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30869">
              <w:rPr>
                <w:rFonts w:ascii="Times New Roman" w:hAnsi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0" w:type="auto"/>
          </w:tcPr>
          <w:p w:rsidR="00C34840" w:rsidRPr="00330869" w:rsidRDefault="00C3484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C34840" w:rsidRPr="00330869" w:rsidRDefault="00C3484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за 1 квартал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3086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</w:p>
          <w:p w:rsidR="00C34840" w:rsidRPr="00330869" w:rsidRDefault="00C34840" w:rsidP="00AA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</w:tc>
        <w:tc>
          <w:tcPr>
            <w:tcW w:w="0" w:type="auto"/>
          </w:tcPr>
          <w:p w:rsidR="00C34840" w:rsidRPr="00330869" w:rsidRDefault="00C34840" w:rsidP="00AA58C4">
            <w:pPr>
              <w:spacing w:after="0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C34840" w:rsidRPr="00330869" w:rsidTr="00AA58C4">
        <w:trPr>
          <w:trHeight w:val="296"/>
        </w:trPr>
        <w:tc>
          <w:tcPr>
            <w:tcW w:w="0" w:type="auto"/>
            <w:shd w:val="clear" w:color="auto" w:fill="CCFFFF"/>
            <w:vAlign w:val="center"/>
          </w:tcPr>
          <w:p w:rsidR="00C34840" w:rsidRPr="00330869" w:rsidRDefault="00C34840" w:rsidP="00AA58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0869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C34840" w:rsidRPr="00C2008D" w:rsidRDefault="00C34840" w:rsidP="00AA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2 192 497,6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C34840" w:rsidRPr="00C43AB5" w:rsidRDefault="00C34840" w:rsidP="00AA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287 910,5</w:t>
            </w:r>
          </w:p>
        </w:tc>
        <w:tc>
          <w:tcPr>
            <w:tcW w:w="0" w:type="auto"/>
            <w:shd w:val="clear" w:color="auto" w:fill="CCFFFF"/>
            <w:vAlign w:val="center"/>
          </w:tcPr>
          <w:p w:rsidR="00C34840" w:rsidRPr="000E1465" w:rsidRDefault="00C34840" w:rsidP="00AA5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</w:tr>
      <w:tr w:rsidR="00C34840" w:rsidRPr="00330869" w:rsidTr="00AA58C4">
        <w:tc>
          <w:tcPr>
            <w:tcW w:w="0" w:type="auto"/>
            <w:vAlign w:val="center"/>
          </w:tcPr>
          <w:p w:rsidR="00C34840" w:rsidRPr="00330869" w:rsidRDefault="00C34840" w:rsidP="00AA5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 т. ч.:</w:t>
            </w:r>
          </w:p>
        </w:tc>
        <w:tc>
          <w:tcPr>
            <w:tcW w:w="0" w:type="auto"/>
            <w:vAlign w:val="center"/>
          </w:tcPr>
          <w:p w:rsidR="00C34840" w:rsidRPr="00AD36E9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643 318,4</w:t>
            </w:r>
          </w:p>
        </w:tc>
        <w:tc>
          <w:tcPr>
            <w:tcW w:w="0" w:type="auto"/>
            <w:vAlign w:val="center"/>
          </w:tcPr>
          <w:p w:rsidR="00C34840" w:rsidRPr="00C43AB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124 157,4</w:t>
            </w:r>
          </w:p>
        </w:tc>
        <w:tc>
          <w:tcPr>
            <w:tcW w:w="0" w:type="auto"/>
            <w:vAlign w:val="center"/>
          </w:tcPr>
          <w:p w:rsidR="00C34840" w:rsidRPr="000E146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C34840" w:rsidRPr="00330869" w:rsidTr="00AA58C4">
        <w:tc>
          <w:tcPr>
            <w:tcW w:w="0" w:type="auto"/>
            <w:vAlign w:val="center"/>
          </w:tcPr>
          <w:p w:rsidR="00C34840" w:rsidRPr="00330869" w:rsidRDefault="00C34840" w:rsidP="00AA5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0" w:type="auto"/>
            <w:vAlign w:val="center"/>
          </w:tcPr>
          <w:p w:rsidR="00C34840" w:rsidRPr="00641D1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549 468,6</w:t>
            </w:r>
          </w:p>
        </w:tc>
        <w:tc>
          <w:tcPr>
            <w:tcW w:w="0" w:type="auto"/>
            <w:vAlign w:val="center"/>
          </w:tcPr>
          <w:p w:rsidR="00C34840" w:rsidRPr="00C43AB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100 395,0</w:t>
            </w:r>
          </w:p>
        </w:tc>
        <w:tc>
          <w:tcPr>
            <w:tcW w:w="0" w:type="auto"/>
            <w:vAlign w:val="center"/>
          </w:tcPr>
          <w:p w:rsidR="00C34840" w:rsidRPr="000E146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C34840" w:rsidRPr="00330869" w:rsidTr="00AA58C4">
        <w:tc>
          <w:tcPr>
            <w:tcW w:w="0" w:type="auto"/>
            <w:vAlign w:val="center"/>
          </w:tcPr>
          <w:p w:rsidR="00C34840" w:rsidRPr="00330869" w:rsidRDefault="00C34840" w:rsidP="00AA58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0" w:type="auto"/>
            <w:vAlign w:val="center"/>
          </w:tcPr>
          <w:p w:rsidR="00C34840" w:rsidRPr="00641D1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93 849,8</w:t>
            </w:r>
          </w:p>
        </w:tc>
        <w:tc>
          <w:tcPr>
            <w:tcW w:w="0" w:type="auto"/>
            <w:vAlign w:val="center"/>
          </w:tcPr>
          <w:p w:rsidR="00C34840" w:rsidRPr="00C43AB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23 762,4</w:t>
            </w:r>
          </w:p>
        </w:tc>
        <w:tc>
          <w:tcPr>
            <w:tcW w:w="0" w:type="auto"/>
            <w:vAlign w:val="center"/>
          </w:tcPr>
          <w:p w:rsidR="00C34840" w:rsidRPr="000E146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C34840" w:rsidRPr="00330869" w:rsidTr="00AA58C4">
        <w:trPr>
          <w:trHeight w:val="296"/>
        </w:trPr>
        <w:tc>
          <w:tcPr>
            <w:tcW w:w="0" w:type="auto"/>
            <w:vAlign w:val="center"/>
          </w:tcPr>
          <w:p w:rsidR="00C34840" w:rsidRPr="00330869" w:rsidRDefault="00C34840" w:rsidP="00AA58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869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</w:tcPr>
          <w:p w:rsidR="00C34840" w:rsidRPr="00C2008D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1 549 179,2</w:t>
            </w:r>
          </w:p>
        </w:tc>
        <w:tc>
          <w:tcPr>
            <w:tcW w:w="0" w:type="auto"/>
            <w:vAlign w:val="center"/>
          </w:tcPr>
          <w:p w:rsidR="00C34840" w:rsidRPr="00C43AB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163 753,1</w:t>
            </w:r>
          </w:p>
        </w:tc>
        <w:tc>
          <w:tcPr>
            <w:tcW w:w="0" w:type="auto"/>
            <w:vAlign w:val="center"/>
          </w:tcPr>
          <w:p w:rsidR="00C34840" w:rsidRPr="000E1465" w:rsidRDefault="00C34840" w:rsidP="00AA58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</w:tbl>
    <w:p w:rsidR="005F7630" w:rsidRDefault="005F7630" w:rsidP="005F7630">
      <w:pPr>
        <w:spacing w:after="0" w:line="240" w:lineRule="auto"/>
        <w:ind w:firstLine="601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7C6168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E24">
        <w:rPr>
          <w:rFonts w:ascii="Times New Roman" w:hAnsi="Times New Roman"/>
          <w:bCs/>
          <w:sz w:val="28"/>
          <w:szCs w:val="28"/>
        </w:rPr>
        <w:t xml:space="preserve">За 1 квартал текущего года уточненный бюджет </w:t>
      </w:r>
      <w:r w:rsidR="00FB6E24" w:rsidRPr="00FB6E24">
        <w:rPr>
          <w:rFonts w:ascii="Times New Roman" w:hAnsi="Times New Roman"/>
          <w:bCs/>
          <w:sz w:val="28"/>
          <w:szCs w:val="28"/>
        </w:rPr>
        <w:t>округа</w:t>
      </w:r>
      <w:r w:rsidRPr="00FB6E24">
        <w:rPr>
          <w:rFonts w:ascii="Times New Roman" w:hAnsi="Times New Roman"/>
          <w:bCs/>
          <w:sz w:val="28"/>
          <w:szCs w:val="28"/>
        </w:rPr>
        <w:t xml:space="preserve"> по доходам исполнен на </w:t>
      </w:r>
      <w:r w:rsidR="00FB6E24" w:rsidRPr="00FB6E24">
        <w:rPr>
          <w:rFonts w:ascii="Times New Roman" w:hAnsi="Times New Roman"/>
          <w:b/>
          <w:bCs/>
          <w:i/>
          <w:sz w:val="28"/>
          <w:szCs w:val="28"/>
        </w:rPr>
        <w:t>13,1</w:t>
      </w:r>
      <w:r w:rsidRPr="00FB6E24">
        <w:rPr>
          <w:rFonts w:ascii="Times New Roman" w:hAnsi="Times New Roman"/>
          <w:b/>
          <w:bCs/>
          <w:i/>
          <w:sz w:val="28"/>
          <w:szCs w:val="28"/>
        </w:rPr>
        <w:t xml:space="preserve"> %</w:t>
      </w:r>
      <w:r w:rsidR="007C6168">
        <w:rPr>
          <w:rFonts w:ascii="Times New Roman" w:hAnsi="Times New Roman"/>
          <w:bCs/>
          <w:sz w:val="28"/>
          <w:szCs w:val="28"/>
        </w:rPr>
        <w:t>, фактические поступления составили 287 910,5 тыс. руб.</w:t>
      </w:r>
    </w:p>
    <w:p w:rsidR="005F7630" w:rsidRPr="006954D6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5F7630" w:rsidRPr="00B66089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66089">
        <w:rPr>
          <w:rFonts w:ascii="Times New Roman" w:hAnsi="Times New Roman"/>
          <w:bCs/>
          <w:i/>
          <w:sz w:val="28"/>
          <w:szCs w:val="28"/>
        </w:rPr>
        <w:t xml:space="preserve">Налоговые доходы бюджета </w:t>
      </w:r>
      <w:r w:rsidR="008B7EFC" w:rsidRPr="00B66089">
        <w:rPr>
          <w:rFonts w:ascii="Times New Roman" w:hAnsi="Times New Roman"/>
          <w:bCs/>
          <w:i/>
          <w:sz w:val="28"/>
          <w:szCs w:val="28"/>
        </w:rPr>
        <w:t>округа</w:t>
      </w:r>
    </w:p>
    <w:p w:rsidR="005F7630" w:rsidRPr="00FB6E24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6E24">
        <w:rPr>
          <w:rFonts w:ascii="Times New Roman" w:hAnsi="Times New Roman"/>
          <w:bCs/>
          <w:sz w:val="28"/>
          <w:szCs w:val="28"/>
        </w:rPr>
        <w:t>За 1 квартал 20</w:t>
      </w:r>
      <w:r w:rsidR="008B7EFC" w:rsidRPr="00FB6E24">
        <w:rPr>
          <w:rFonts w:ascii="Times New Roman" w:hAnsi="Times New Roman"/>
          <w:bCs/>
          <w:sz w:val="28"/>
          <w:szCs w:val="28"/>
        </w:rPr>
        <w:t>20</w:t>
      </w:r>
      <w:r w:rsidRPr="00FB6E24">
        <w:rPr>
          <w:rFonts w:ascii="Times New Roman" w:hAnsi="Times New Roman"/>
          <w:bCs/>
          <w:sz w:val="28"/>
          <w:szCs w:val="28"/>
        </w:rPr>
        <w:t xml:space="preserve"> года в бюджет </w:t>
      </w:r>
      <w:r w:rsidR="008B7EFC" w:rsidRPr="00FB6E24">
        <w:rPr>
          <w:rFonts w:ascii="Times New Roman" w:hAnsi="Times New Roman"/>
          <w:bCs/>
          <w:sz w:val="28"/>
          <w:szCs w:val="28"/>
        </w:rPr>
        <w:t>округа</w:t>
      </w:r>
      <w:r w:rsidRPr="00FB6E24">
        <w:rPr>
          <w:rFonts w:ascii="Times New Roman" w:hAnsi="Times New Roman"/>
          <w:bCs/>
          <w:sz w:val="28"/>
          <w:szCs w:val="28"/>
        </w:rPr>
        <w:t xml:space="preserve"> поступило </w:t>
      </w:r>
      <w:r w:rsidR="00FB6E24" w:rsidRPr="00FB6E24">
        <w:rPr>
          <w:rFonts w:ascii="Times New Roman" w:hAnsi="Times New Roman"/>
          <w:bCs/>
          <w:sz w:val="28"/>
          <w:szCs w:val="28"/>
        </w:rPr>
        <w:t>100 395,0</w:t>
      </w:r>
      <w:r w:rsidRPr="00FB6E24">
        <w:rPr>
          <w:rFonts w:ascii="Times New Roman" w:hAnsi="Times New Roman"/>
          <w:bCs/>
          <w:sz w:val="28"/>
          <w:szCs w:val="28"/>
        </w:rPr>
        <w:t xml:space="preserve"> тыс. руб. налоговых доходов</w:t>
      </w:r>
      <w:r w:rsidRPr="007C6168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5F7630" w:rsidRPr="00B66089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6089">
        <w:rPr>
          <w:rFonts w:ascii="Times New Roman" w:hAnsi="Times New Roman"/>
          <w:bCs/>
          <w:sz w:val="28"/>
          <w:szCs w:val="28"/>
        </w:rPr>
        <w:t xml:space="preserve">Основным источником налоговых доходов бюджета </w:t>
      </w:r>
      <w:r w:rsidR="00FB6E24" w:rsidRPr="00B66089">
        <w:rPr>
          <w:rFonts w:ascii="Times New Roman" w:hAnsi="Times New Roman"/>
          <w:bCs/>
          <w:sz w:val="28"/>
          <w:szCs w:val="28"/>
        </w:rPr>
        <w:t>округа</w:t>
      </w:r>
      <w:r w:rsidRPr="00B66089">
        <w:rPr>
          <w:rFonts w:ascii="Times New Roman" w:hAnsi="Times New Roman"/>
          <w:bCs/>
          <w:sz w:val="28"/>
          <w:szCs w:val="28"/>
        </w:rPr>
        <w:t xml:space="preserve"> </w:t>
      </w:r>
      <w:r w:rsidR="00FB6E24" w:rsidRPr="00B66089">
        <w:rPr>
          <w:rFonts w:ascii="Times New Roman" w:hAnsi="Times New Roman"/>
          <w:bCs/>
          <w:sz w:val="28"/>
          <w:szCs w:val="28"/>
        </w:rPr>
        <w:t>является</w:t>
      </w:r>
      <w:r w:rsidRPr="00B66089">
        <w:rPr>
          <w:rFonts w:ascii="Times New Roman" w:hAnsi="Times New Roman"/>
          <w:bCs/>
          <w:sz w:val="28"/>
          <w:szCs w:val="28"/>
        </w:rPr>
        <w:t xml:space="preserve"> налог на доходы физических лиц, удельный вес которого в структуре налоговых доходов в отчетном периоде составляет </w:t>
      </w:r>
      <w:r w:rsidR="00FB6E24" w:rsidRPr="00B66089">
        <w:rPr>
          <w:rFonts w:ascii="Times New Roman" w:hAnsi="Times New Roman"/>
          <w:bCs/>
          <w:sz w:val="28"/>
          <w:szCs w:val="28"/>
        </w:rPr>
        <w:t>51,</w:t>
      </w:r>
      <w:r w:rsidR="00B66089" w:rsidRPr="00B66089">
        <w:rPr>
          <w:rFonts w:ascii="Times New Roman" w:hAnsi="Times New Roman"/>
          <w:bCs/>
          <w:sz w:val="28"/>
          <w:szCs w:val="28"/>
        </w:rPr>
        <w:t>2</w:t>
      </w:r>
      <w:r w:rsidRPr="00B66089">
        <w:rPr>
          <w:rFonts w:ascii="Times New Roman" w:hAnsi="Times New Roman"/>
          <w:bCs/>
          <w:sz w:val="28"/>
          <w:szCs w:val="28"/>
        </w:rPr>
        <w:t xml:space="preserve"> %.</w:t>
      </w:r>
    </w:p>
    <w:p w:rsidR="00CF5D14" w:rsidRPr="00B66089" w:rsidRDefault="00CF5D14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F7630" w:rsidRPr="00C32D54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32D54">
        <w:rPr>
          <w:rFonts w:ascii="Times New Roman" w:hAnsi="Times New Roman"/>
          <w:bCs/>
          <w:i/>
          <w:sz w:val="28"/>
          <w:szCs w:val="28"/>
        </w:rPr>
        <w:t xml:space="preserve">Неналоговые доходы бюджета </w:t>
      </w:r>
      <w:r w:rsidR="00CF5D14" w:rsidRPr="00C32D54">
        <w:rPr>
          <w:rFonts w:ascii="Times New Roman" w:hAnsi="Times New Roman"/>
          <w:bCs/>
          <w:i/>
          <w:sz w:val="28"/>
          <w:szCs w:val="28"/>
        </w:rPr>
        <w:t>округа</w:t>
      </w:r>
    </w:p>
    <w:p w:rsidR="005F7630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F5D14">
        <w:rPr>
          <w:rFonts w:ascii="Times New Roman" w:hAnsi="Times New Roman"/>
          <w:bCs/>
          <w:sz w:val="28"/>
          <w:szCs w:val="28"/>
        </w:rPr>
        <w:t xml:space="preserve">За отчетный период в бюджет </w:t>
      </w:r>
      <w:r w:rsidR="00CF5D14" w:rsidRPr="00CF5D14">
        <w:rPr>
          <w:rFonts w:ascii="Times New Roman" w:hAnsi="Times New Roman"/>
          <w:bCs/>
          <w:sz w:val="28"/>
          <w:szCs w:val="28"/>
        </w:rPr>
        <w:t>округа</w:t>
      </w:r>
      <w:r w:rsidRPr="00CF5D14">
        <w:rPr>
          <w:rFonts w:ascii="Times New Roman" w:hAnsi="Times New Roman"/>
          <w:bCs/>
          <w:sz w:val="28"/>
          <w:szCs w:val="28"/>
        </w:rPr>
        <w:t xml:space="preserve"> неналоговые доходы поступили в сумме </w:t>
      </w:r>
      <w:r w:rsidR="00CF5D14" w:rsidRPr="00CF5D14">
        <w:rPr>
          <w:rFonts w:ascii="Times New Roman" w:hAnsi="Times New Roman"/>
          <w:bCs/>
          <w:sz w:val="28"/>
          <w:szCs w:val="28"/>
        </w:rPr>
        <w:t>23 762,4</w:t>
      </w:r>
      <w:r w:rsidRPr="00CF5D14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C32D54">
        <w:rPr>
          <w:rFonts w:ascii="Times New Roman" w:hAnsi="Times New Roman"/>
          <w:bCs/>
          <w:sz w:val="28"/>
          <w:szCs w:val="28"/>
        </w:rPr>
        <w:t xml:space="preserve">, или 25,3 % </w:t>
      </w:r>
      <w:r w:rsidR="00D464D1">
        <w:rPr>
          <w:rFonts w:ascii="Times New Roman" w:hAnsi="Times New Roman"/>
          <w:bCs/>
          <w:sz w:val="28"/>
          <w:szCs w:val="28"/>
        </w:rPr>
        <w:t>от годовых плановых значений</w:t>
      </w:r>
      <w:r w:rsidR="00C32D54">
        <w:rPr>
          <w:rFonts w:ascii="Times New Roman" w:hAnsi="Times New Roman"/>
          <w:bCs/>
          <w:sz w:val="28"/>
          <w:szCs w:val="28"/>
        </w:rPr>
        <w:t>.</w:t>
      </w:r>
      <w:r w:rsidRPr="006954D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BE76C6" w:rsidRPr="004D2A2F" w:rsidRDefault="00BE76C6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7630" w:rsidRPr="00C7401F" w:rsidRDefault="005F7630" w:rsidP="005F7630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01F">
        <w:rPr>
          <w:rFonts w:ascii="Times New Roman" w:hAnsi="Times New Roman"/>
          <w:b/>
          <w:bCs/>
          <w:sz w:val="28"/>
          <w:szCs w:val="28"/>
        </w:rPr>
        <w:t>Анализ задолженности по платежам в бюджет</w:t>
      </w:r>
      <w:r w:rsidR="006954D6">
        <w:rPr>
          <w:rFonts w:ascii="Times New Roman" w:hAnsi="Times New Roman"/>
          <w:b/>
          <w:bCs/>
          <w:sz w:val="28"/>
          <w:szCs w:val="28"/>
        </w:rPr>
        <w:t xml:space="preserve"> Добрянского городского округа</w:t>
      </w:r>
    </w:p>
    <w:p w:rsidR="005F7630" w:rsidRDefault="005F7630" w:rsidP="005F7630">
      <w:pPr>
        <w:spacing w:after="0" w:line="240" w:lineRule="auto"/>
        <w:ind w:left="1495"/>
        <w:rPr>
          <w:rFonts w:ascii="Times New Roman" w:hAnsi="Times New Roman"/>
          <w:bCs/>
          <w:sz w:val="28"/>
          <w:szCs w:val="28"/>
        </w:rPr>
      </w:pPr>
    </w:p>
    <w:p w:rsidR="005F7630" w:rsidRDefault="005F7630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состояния задолженности по платежам в бюджет </w:t>
      </w:r>
      <w:r w:rsidR="006954D6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приведен в таблице 3.</w:t>
      </w:r>
    </w:p>
    <w:p w:rsidR="00D464D1" w:rsidRDefault="00D464D1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464D1" w:rsidRPr="000954DD" w:rsidRDefault="00D464D1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7630" w:rsidRPr="00714090" w:rsidRDefault="005F7630" w:rsidP="005F7630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Таблица 3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49"/>
        <w:gridCol w:w="1417"/>
        <w:gridCol w:w="1013"/>
        <w:gridCol w:w="1397"/>
        <w:gridCol w:w="1769"/>
      </w:tblGrid>
      <w:tr w:rsidR="005F7630" w:rsidRPr="0080348A" w:rsidTr="00AA58C4">
        <w:tc>
          <w:tcPr>
            <w:tcW w:w="2660" w:type="dxa"/>
            <w:vMerge w:val="restart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66" w:type="dxa"/>
            <w:gridSpan w:val="2"/>
          </w:tcPr>
          <w:p w:rsidR="005F7630" w:rsidRPr="0080348A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Задолженность, тыс. руб.</w:t>
            </w:r>
          </w:p>
        </w:tc>
        <w:tc>
          <w:tcPr>
            <w:tcW w:w="2410" w:type="dxa"/>
            <w:gridSpan w:val="2"/>
          </w:tcPr>
          <w:p w:rsidR="005F7630" w:rsidRPr="0080348A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Прирост (снижение)</w:t>
            </w:r>
          </w:p>
        </w:tc>
        <w:tc>
          <w:tcPr>
            <w:tcW w:w="1769" w:type="dxa"/>
            <w:vMerge w:val="restart"/>
          </w:tcPr>
          <w:p w:rsidR="005F7630" w:rsidRPr="0080348A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Справочно: списано задолженности</w:t>
            </w:r>
          </w:p>
        </w:tc>
      </w:tr>
      <w:tr w:rsidR="005F7630" w:rsidRPr="0080348A" w:rsidTr="00AA58C4">
        <w:tc>
          <w:tcPr>
            <w:tcW w:w="2660" w:type="dxa"/>
            <w:vMerge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:rsidR="005F7630" w:rsidRPr="0080348A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На 01.01.20</w:t>
            </w:r>
            <w:r w:rsidR="006954D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На 01.04.20</w:t>
            </w:r>
            <w:r w:rsidR="006954D6" w:rsidRPr="00A1113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Сумма, тыс. руб.</w:t>
            </w:r>
          </w:p>
        </w:tc>
        <w:tc>
          <w:tcPr>
            <w:tcW w:w="1769" w:type="dxa"/>
            <w:vMerge/>
          </w:tcPr>
          <w:p w:rsidR="005F7630" w:rsidRPr="0080348A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1135" w:rsidRPr="0080348A" w:rsidTr="00AA58C4">
        <w:tc>
          <w:tcPr>
            <w:tcW w:w="2660" w:type="dxa"/>
          </w:tcPr>
          <w:p w:rsidR="00A11135" w:rsidRPr="0080348A" w:rsidRDefault="00A11135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налоговым и неналоговым доходам</w:t>
            </w:r>
          </w:p>
        </w:tc>
        <w:tc>
          <w:tcPr>
            <w:tcW w:w="1449" w:type="dxa"/>
          </w:tcPr>
          <w:p w:rsidR="00A11135" w:rsidRPr="005F39C2" w:rsidRDefault="00A11135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88 190,9</w:t>
            </w:r>
          </w:p>
        </w:tc>
        <w:tc>
          <w:tcPr>
            <w:tcW w:w="1417" w:type="dxa"/>
          </w:tcPr>
          <w:p w:rsidR="00A11135" w:rsidRPr="00A11135" w:rsidRDefault="00A11135" w:rsidP="002E0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/>
                <w:bCs/>
                <w:sz w:val="24"/>
                <w:szCs w:val="24"/>
              </w:rPr>
              <w:t>15 998,4</w:t>
            </w:r>
          </w:p>
        </w:tc>
        <w:tc>
          <w:tcPr>
            <w:tcW w:w="1013" w:type="dxa"/>
          </w:tcPr>
          <w:p w:rsidR="00A11135" w:rsidRPr="00A11135" w:rsidRDefault="00A11135" w:rsidP="002E0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/>
                <w:bCs/>
                <w:sz w:val="24"/>
                <w:szCs w:val="24"/>
              </w:rPr>
              <w:t>+5,2</w:t>
            </w:r>
          </w:p>
        </w:tc>
        <w:tc>
          <w:tcPr>
            <w:tcW w:w="1397" w:type="dxa"/>
          </w:tcPr>
          <w:p w:rsidR="00A11135" w:rsidRPr="00A11135" w:rsidRDefault="00A11135" w:rsidP="002E0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/>
                <w:bCs/>
                <w:sz w:val="24"/>
                <w:szCs w:val="24"/>
              </w:rPr>
              <w:t>+790,5</w:t>
            </w:r>
          </w:p>
        </w:tc>
        <w:tc>
          <w:tcPr>
            <w:tcW w:w="1769" w:type="dxa"/>
          </w:tcPr>
          <w:p w:rsidR="00A11135" w:rsidRPr="00581932" w:rsidRDefault="00A11135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49" w:type="dxa"/>
          </w:tcPr>
          <w:p w:rsidR="005F7630" w:rsidRPr="005F39C2" w:rsidRDefault="00E76E76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72 983,0</w:t>
            </w:r>
          </w:p>
        </w:tc>
        <w:tc>
          <w:tcPr>
            <w:tcW w:w="1417" w:type="dxa"/>
          </w:tcPr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581932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9" w:type="dxa"/>
          </w:tcPr>
          <w:p w:rsidR="005F7630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6 296,0</w:t>
            </w:r>
          </w:p>
        </w:tc>
        <w:tc>
          <w:tcPr>
            <w:tcW w:w="1417" w:type="dxa"/>
          </w:tcPr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DC62B7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449" w:type="dxa"/>
          </w:tcPr>
          <w:p w:rsidR="005F7630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2 296,0</w:t>
            </w:r>
          </w:p>
        </w:tc>
        <w:tc>
          <w:tcPr>
            <w:tcW w:w="1417" w:type="dxa"/>
          </w:tcPr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DC62B7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5D7" w:rsidRPr="0080348A" w:rsidTr="00AA58C4">
        <w:tc>
          <w:tcPr>
            <w:tcW w:w="2660" w:type="dxa"/>
          </w:tcPr>
          <w:p w:rsidR="005955D7" w:rsidRPr="0080348A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9" w:type="dxa"/>
          </w:tcPr>
          <w:p w:rsidR="005955D7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955D7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1417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5693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955D7" w:rsidRPr="00DC62B7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Налог, взимаемый в вязи с применением патентной системы налогообложения</w:t>
            </w:r>
          </w:p>
        </w:tc>
        <w:tc>
          <w:tcPr>
            <w:tcW w:w="1449" w:type="dxa"/>
          </w:tcPr>
          <w:p w:rsidR="005F7630" w:rsidRPr="005F39C2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F7630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69,0</w:t>
            </w:r>
          </w:p>
          <w:p w:rsidR="005F7630" w:rsidRPr="005F39C2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F7630" w:rsidRPr="005F39C2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F7630" w:rsidRPr="005F39C2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DC62B7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5D7" w:rsidRPr="0080348A" w:rsidTr="00AA58C4">
        <w:tc>
          <w:tcPr>
            <w:tcW w:w="2660" w:type="dxa"/>
          </w:tcPr>
          <w:p w:rsidR="005955D7" w:rsidRPr="0080348A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физлиц</w:t>
            </w:r>
          </w:p>
        </w:tc>
        <w:tc>
          <w:tcPr>
            <w:tcW w:w="1449" w:type="dxa"/>
          </w:tcPr>
          <w:p w:rsidR="005955D7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11 767,0</w:t>
            </w:r>
          </w:p>
        </w:tc>
        <w:tc>
          <w:tcPr>
            <w:tcW w:w="1417" w:type="dxa"/>
          </w:tcPr>
          <w:p w:rsidR="005955D7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955D7" w:rsidRPr="00DC62B7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49" w:type="dxa"/>
          </w:tcPr>
          <w:p w:rsidR="005F7630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322,0</w:t>
            </w:r>
          </w:p>
        </w:tc>
        <w:tc>
          <w:tcPr>
            <w:tcW w:w="1417" w:type="dxa"/>
          </w:tcPr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DC62B7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7630" w:rsidRPr="0080348A" w:rsidTr="00AA58C4">
        <w:tc>
          <w:tcPr>
            <w:tcW w:w="2660" w:type="dxa"/>
          </w:tcPr>
          <w:p w:rsidR="005F7630" w:rsidRPr="0080348A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49" w:type="dxa"/>
          </w:tcPr>
          <w:p w:rsidR="005F7630" w:rsidRPr="005F39C2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31 460,0</w:t>
            </w:r>
          </w:p>
        </w:tc>
        <w:tc>
          <w:tcPr>
            <w:tcW w:w="1417" w:type="dxa"/>
          </w:tcPr>
          <w:p w:rsidR="005F7630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F7630" w:rsidRPr="00A11135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F7630" w:rsidRPr="00DC62B7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5D7" w:rsidRPr="0080348A" w:rsidTr="00AA58C4">
        <w:tc>
          <w:tcPr>
            <w:tcW w:w="2660" w:type="dxa"/>
          </w:tcPr>
          <w:p w:rsidR="005955D7" w:rsidRPr="0080348A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Земельный  налог с организаций</w:t>
            </w:r>
          </w:p>
        </w:tc>
        <w:tc>
          <w:tcPr>
            <w:tcW w:w="1449" w:type="dxa"/>
          </w:tcPr>
          <w:p w:rsidR="005955D7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2 938,0</w:t>
            </w:r>
          </w:p>
        </w:tc>
        <w:tc>
          <w:tcPr>
            <w:tcW w:w="1417" w:type="dxa"/>
          </w:tcPr>
          <w:p w:rsidR="005955D7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955D7" w:rsidRPr="00DC62B7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55D7" w:rsidRPr="0080348A" w:rsidTr="00AA58C4">
        <w:tc>
          <w:tcPr>
            <w:tcW w:w="2660" w:type="dxa"/>
          </w:tcPr>
          <w:p w:rsidR="005955D7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Земельный налог с физлиц</w:t>
            </w:r>
          </w:p>
        </w:tc>
        <w:tc>
          <w:tcPr>
            <w:tcW w:w="1449" w:type="dxa"/>
          </w:tcPr>
          <w:p w:rsidR="005955D7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17 820,0</w:t>
            </w:r>
          </w:p>
        </w:tc>
        <w:tc>
          <w:tcPr>
            <w:tcW w:w="1417" w:type="dxa"/>
          </w:tcPr>
          <w:p w:rsidR="005955D7" w:rsidRPr="00A11135" w:rsidRDefault="00E75693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135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5955D7" w:rsidRPr="00A11135" w:rsidRDefault="005955D7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</w:tcPr>
          <w:p w:rsidR="005955D7" w:rsidRPr="00DC62B7" w:rsidRDefault="005955D7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1A91" w:rsidRPr="0080348A" w:rsidTr="00AA58C4">
        <w:tc>
          <w:tcPr>
            <w:tcW w:w="2660" w:type="dxa"/>
          </w:tcPr>
          <w:p w:rsidR="00591A91" w:rsidRPr="0080348A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49" w:type="dxa"/>
          </w:tcPr>
          <w:p w:rsidR="00591A91" w:rsidRPr="005F39C2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15 207,9</w:t>
            </w:r>
          </w:p>
        </w:tc>
        <w:tc>
          <w:tcPr>
            <w:tcW w:w="1417" w:type="dxa"/>
          </w:tcPr>
          <w:p w:rsidR="00591A91" w:rsidRPr="005F2E7A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/>
                <w:bCs/>
                <w:sz w:val="24"/>
                <w:szCs w:val="24"/>
              </w:rPr>
              <w:t>15 998,4</w:t>
            </w:r>
          </w:p>
        </w:tc>
        <w:tc>
          <w:tcPr>
            <w:tcW w:w="1013" w:type="dxa"/>
          </w:tcPr>
          <w:p w:rsidR="00591A91" w:rsidRPr="005F2E7A" w:rsidRDefault="00BF235B" w:rsidP="005F2E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+5,2</w:t>
            </w:r>
          </w:p>
        </w:tc>
        <w:tc>
          <w:tcPr>
            <w:tcW w:w="1397" w:type="dxa"/>
          </w:tcPr>
          <w:p w:rsidR="00591A91" w:rsidRPr="005F2E7A" w:rsidRDefault="00591A91" w:rsidP="008D5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/>
                <w:bCs/>
                <w:sz w:val="24"/>
                <w:szCs w:val="24"/>
              </w:rPr>
              <w:t>+790,5</w:t>
            </w:r>
          </w:p>
        </w:tc>
        <w:tc>
          <w:tcPr>
            <w:tcW w:w="1769" w:type="dxa"/>
          </w:tcPr>
          <w:p w:rsidR="00591A91" w:rsidRPr="00DC62B7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A91" w:rsidRPr="0080348A" w:rsidTr="00AA58C4">
        <w:tc>
          <w:tcPr>
            <w:tcW w:w="2660" w:type="dxa"/>
          </w:tcPr>
          <w:p w:rsidR="00591A91" w:rsidRPr="0080348A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Арендная плата за земельные участки</w:t>
            </w:r>
          </w:p>
        </w:tc>
        <w:tc>
          <w:tcPr>
            <w:tcW w:w="1449" w:type="dxa"/>
          </w:tcPr>
          <w:p w:rsidR="00591A91" w:rsidRPr="005F39C2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7 823,1</w:t>
            </w:r>
          </w:p>
        </w:tc>
        <w:tc>
          <w:tcPr>
            <w:tcW w:w="1417" w:type="dxa"/>
          </w:tcPr>
          <w:p w:rsidR="00591A91" w:rsidRPr="005F2E7A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7 750,4</w:t>
            </w:r>
          </w:p>
        </w:tc>
        <w:tc>
          <w:tcPr>
            <w:tcW w:w="1013" w:type="dxa"/>
          </w:tcPr>
          <w:p w:rsidR="00591A91" w:rsidRPr="005F2E7A" w:rsidRDefault="00591A91" w:rsidP="00BF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F235B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397" w:type="dxa"/>
          </w:tcPr>
          <w:p w:rsidR="00591A91" w:rsidRPr="005F2E7A" w:rsidRDefault="00591A91" w:rsidP="008D53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-72,7</w:t>
            </w:r>
          </w:p>
        </w:tc>
        <w:tc>
          <w:tcPr>
            <w:tcW w:w="1769" w:type="dxa"/>
          </w:tcPr>
          <w:p w:rsidR="00591A91" w:rsidRPr="00581932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91A91" w:rsidRPr="0080348A" w:rsidTr="00AA58C4">
        <w:tc>
          <w:tcPr>
            <w:tcW w:w="2660" w:type="dxa"/>
          </w:tcPr>
          <w:p w:rsidR="00591A91" w:rsidRPr="0080348A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48A">
              <w:rPr>
                <w:rFonts w:ascii="Times New Roman" w:hAnsi="Times New Roman"/>
                <w:bCs/>
                <w:sz w:val="24"/>
                <w:szCs w:val="24"/>
              </w:rPr>
              <w:t>Доходы от аренды имущества</w:t>
            </w:r>
          </w:p>
        </w:tc>
        <w:tc>
          <w:tcPr>
            <w:tcW w:w="1449" w:type="dxa"/>
          </w:tcPr>
          <w:p w:rsidR="00591A91" w:rsidRPr="005F39C2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2 928,5</w:t>
            </w:r>
          </w:p>
        </w:tc>
        <w:tc>
          <w:tcPr>
            <w:tcW w:w="1417" w:type="dxa"/>
          </w:tcPr>
          <w:p w:rsidR="00591A91" w:rsidRPr="005F2E7A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3 403,2</w:t>
            </w:r>
          </w:p>
        </w:tc>
        <w:tc>
          <w:tcPr>
            <w:tcW w:w="1013" w:type="dxa"/>
          </w:tcPr>
          <w:p w:rsidR="00591A91" w:rsidRPr="005F2E7A" w:rsidRDefault="00591A91" w:rsidP="00BF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F235B">
              <w:rPr>
                <w:rFonts w:ascii="Times New Roman" w:hAnsi="Times New Roman"/>
                <w:bCs/>
                <w:sz w:val="24"/>
                <w:szCs w:val="24"/>
              </w:rPr>
              <w:t>16,2</w:t>
            </w:r>
          </w:p>
        </w:tc>
        <w:tc>
          <w:tcPr>
            <w:tcW w:w="1397" w:type="dxa"/>
          </w:tcPr>
          <w:p w:rsidR="00591A91" w:rsidRPr="005F2E7A" w:rsidRDefault="00591A91" w:rsidP="008D53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+474,7</w:t>
            </w:r>
          </w:p>
        </w:tc>
        <w:tc>
          <w:tcPr>
            <w:tcW w:w="1769" w:type="dxa"/>
          </w:tcPr>
          <w:p w:rsidR="00591A91" w:rsidRPr="00581932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91A91" w:rsidRPr="0080348A" w:rsidTr="00AA58C4">
        <w:tc>
          <w:tcPr>
            <w:tcW w:w="2660" w:type="dxa"/>
          </w:tcPr>
          <w:p w:rsidR="00591A91" w:rsidRPr="0080348A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Прочие поступления от использования имущества </w:t>
            </w:r>
          </w:p>
        </w:tc>
        <w:tc>
          <w:tcPr>
            <w:tcW w:w="1449" w:type="dxa"/>
          </w:tcPr>
          <w:p w:rsidR="00591A91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91A91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4 456,3</w:t>
            </w:r>
          </w:p>
        </w:tc>
        <w:tc>
          <w:tcPr>
            <w:tcW w:w="1417" w:type="dxa"/>
          </w:tcPr>
          <w:p w:rsidR="00591A91" w:rsidRPr="005F2E7A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1A91" w:rsidRPr="005F2E7A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2E7A">
              <w:rPr>
                <w:rFonts w:ascii="Times New Roman" w:hAnsi="Times New Roman"/>
                <w:bCs/>
                <w:sz w:val="24"/>
                <w:szCs w:val="24"/>
              </w:rPr>
              <w:t>4 844,8</w:t>
            </w:r>
          </w:p>
        </w:tc>
        <w:tc>
          <w:tcPr>
            <w:tcW w:w="1013" w:type="dxa"/>
          </w:tcPr>
          <w:p w:rsidR="00591A91" w:rsidRDefault="00591A91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1A91" w:rsidRPr="00AD6B6A" w:rsidRDefault="00591A91" w:rsidP="00BF23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BF235B">
              <w:rPr>
                <w:rFonts w:ascii="Times New Roman" w:hAnsi="Times New Roman"/>
                <w:bCs/>
                <w:sz w:val="24"/>
                <w:szCs w:val="24"/>
              </w:rPr>
              <w:t>8,7</w:t>
            </w:r>
          </w:p>
        </w:tc>
        <w:tc>
          <w:tcPr>
            <w:tcW w:w="1397" w:type="dxa"/>
          </w:tcPr>
          <w:p w:rsidR="00591A91" w:rsidRDefault="00591A91" w:rsidP="008D53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1A91" w:rsidRPr="00AD6B6A" w:rsidRDefault="00591A91" w:rsidP="008D53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+388,5</w:t>
            </w:r>
          </w:p>
        </w:tc>
        <w:tc>
          <w:tcPr>
            <w:tcW w:w="1769" w:type="dxa"/>
          </w:tcPr>
          <w:p w:rsidR="00591A91" w:rsidRPr="00581932" w:rsidRDefault="00591A91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5F7630" w:rsidRDefault="005F7630" w:rsidP="005F76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5693" w:rsidRPr="00872E1F" w:rsidRDefault="00E75693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2E1F">
        <w:rPr>
          <w:rFonts w:ascii="Times New Roman" w:hAnsi="Times New Roman"/>
          <w:bCs/>
          <w:sz w:val="28"/>
          <w:szCs w:val="28"/>
        </w:rPr>
        <w:t>По техническим причинам Администрацией округа не представлена информация о задолженности по налоговым доходам по состоянию на 01.04.2020 г.</w:t>
      </w:r>
    </w:p>
    <w:p w:rsidR="00E75693" w:rsidRPr="00872E1F" w:rsidRDefault="00E75693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2E1F">
        <w:rPr>
          <w:rFonts w:ascii="Times New Roman" w:hAnsi="Times New Roman"/>
          <w:bCs/>
          <w:sz w:val="28"/>
          <w:szCs w:val="28"/>
        </w:rPr>
        <w:t>КСП ДГО про</w:t>
      </w:r>
      <w:r w:rsidR="00D464D1">
        <w:rPr>
          <w:rFonts w:ascii="Times New Roman" w:hAnsi="Times New Roman"/>
          <w:bCs/>
          <w:sz w:val="28"/>
          <w:szCs w:val="28"/>
        </w:rPr>
        <w:t>а</w:t>
      </w:r>
      <w:r w:rsidRPr="00872E1F">
        <w:rPr>
          <w:rFonts w:ascii="Times New Roman" w:hAnsi="Times New Roman"/>
          <w:bCs/>
          <w:sz w:val="28"/>
          <w:szCs w:val="28"/>
        </w:rPr>
        <w:t>нализировано состояние задолженности по неналоговым доходам за отчетный период.</w:t>
      </w:r>
    </w:p>
    <w:p w:rsidR="005F7630" w:rsidRPr="00872E1F" w:rsidRDefault="005F7630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2E1F">
        <w:rPr>
          <w:rFonts w:ascii="Times New Roman" w:hAnsi="Times New Roman"/>
          <w:bCs/>
          <w:sz w:val="28"/>
          <w:szCs w:val="28"/>
        </w:rPr>
        <w:t xml:space="preserve">Согласно данных формы </w:t>
      </w:r>
      <w:r w:rsidR="003F208A" w:rsidRPr="00872E1F">
        <w:rPr>
          <w:rFonts w:ascii="Times New Roman" w:hAnsi="Times New Roman"/>
          <w:bCs/>
          <w:sz w:val="28"/>
          <w:szCs w:val="28"/>
        </w:rPr>
        <w:t>8</w:t>
      </w:r>
      <w:r w:rsidRPr="00872E1F">
        <w:rPr>
          <w:rFonts w:ascii="Times New Roman" w:hAnsi="Times New Roman"/>
          <w:bCs/>
          <w:sz w:val="28"/>
          <w:szCs w:val="28"/>
        </w:rPr>
        <w:t xml:space="preserve"> «Информация о задолженности и недоимке по налоговым и неналоговым платежам в бюджет Добрянского </w:t>
      </w:r>
      <w:r w:rsidR="003F208A" w:rsidRPr="00872E1F">
        <w:rPr>
          <w:rFonts w:ascii="Times New Roman" w:hAnsi="Times New Roman"/>
          <w:bCs/>
          <w:sz w:val="28"/>
          <w:szCs w:val="28"/>
        </w:rPr>
        <w:t>городского округа</w:t>
      </w:r>
      <w:r w:rsidRPr="00872E1F">
        <w:rPr>
          <w:rFonts w:ascii="Times New Roman" w:hAnsi="Times New Roman"/>
          <w:bCs/>
          <w:sz w:val="28"/>
          <w:szCs w:val="28"/>
        </w:rPr>
        <w:t xml:space="preserve">» (далее – Форма </w:t>
      </w:r>
      <w:r w:rsidR="003F208A" w:rsidRPr="00872E1F">
        <w:rPr>
          <w:rFonts w:ascii="Times New Roman" w:hAnsi="Times New Roman"/>
          <w:bCs/>
          <w:sz w:val="28"/>
          <w:szCs w:val="28"/>
        </w:rPr>
        <w:t>8)</w:t>
      </w:r>
      <w:r w:rsidRPr="00872E1F">
        <w:rPr>
          <w:rFonts w:ascii="Times New Roman" w:hAnsi="Times New Roman"/>
          <w:bCs/>
          <w:sz w:val="28"/>
          <w:szCs w:val="28"/>
        </w:rPr>
        <w:t xml:space="preserve"> по состоянию на 01.04.20</w:t>
      </w:r>
      <w:r w:rsidR="003F208A" w:rsidRPr="00872E1F">
        <w:rPr>
          <w:rFonts w:ascii="Times New Roman" w:hAnsi="Times New Roman"/>
          <w:bCs/>
          <w:sz w:val="28"/>
          <w:szCs w:val="28"/>
        </w:rPr>
        <w:t>20</w:t>
      </w:r>
      <w:r w:rsidR="00E75693" w:rsidRPr="00872E1F">
        <w:rPr>
          <w:rFonts w:ascii="Times New Roman" w:hAnsi="Times New Roman"/>
          <w:bCs/>
          <w:sz w:val="28"/>
          <w:szCs w:val="28"/>
        </w:rPr>
        <w:t xml:space="preserve"> </w:t>
      </w:r>
      <w:r w:rsidRPr="00872E1F">
        <w:rPr>
          <w:rFonts w:ascii="Times New Roman" w:hAnsi="Times New Roman"/>
          <w:bCs/>
          <w:sz w:val="28"/>
          <w:szCs w:val="28"/>
        </w:rPr>
        <w:t xml:space="preserve">задолженность по </w:t>
      </w:r>
      <w:r w:rsidR="00604328" w:rsidRPr="00872E1F">
        <w:rPr>
          <w:rFonts w:ascii="Times New Roman" w:hAnsi="Times New Roman"/>
          <w:bCs/>
          <w:sz w:val="28"/>
          <w:szCs w:val="28"/>
        </w:rPr>
        <w:t>не</w:t>
      </w:r>
      <w:r w:rsidRPr="00872E1F">
        <w:rPr>
          <w:rFonts w:ascii="Times New Roman" w:hAnsi="Times New Roman"/>
          <w:bCs/>
          <w:sz w:val="28"/>
          <w:szCs w:val="28"/>
        </w:rPr>
        <w:t xml:space="preserve">налоговым доходам составила </w:t>
      </w:r>
      <w:r w:rsidR="00604328" w:rsidRPr="00872E1F">
        <w:rPr>
          <w:rFonts w:ascii="Times New Roman" w:hAnsi="Times New Roman"/>
          <w:bCs/>
          <w:sz w:val="28"/>
          <w:szCs w:val="28"/>
        </w:rPr>
        <w:t>15 998,4</w:t>
      </w:r>
      <w:r w:rsidRPr="00872E1F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F7630" w:rsidRPr="00872E1F" w:rsidRDefault="005F7630" w:rsidP="005F76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72E1F">
        <w:rPr>
          <w:rFonts w:ascii="Times New Roman" w:hAnsi="Times New Roman"/>
          <w:bCs/>
          <w:sz w:val="28"/>
          <w:szCs w:val="28"/>
        </w:rPr>
        <w:t xml:space="preserve">По сравнению с началом года задолженность по </w:t>
      </w:r>
      <w:r w:rsidR="00604328" w:rsidRPr="00872E1F">
        <w:rPr>
          <w:rFonts w:ascii="Times New Roman" w:hAnsi="Times New Roman"/>
          <w:bCs/>
          <w:sz w:val="28"/>
          <w:szCs w:val="28"/>
        </w:rPr>
        <w:t>не</w:t>
      </w:r>
      <w:r w:rsidRPr="00872E1F">
        <w:rPr>
          <w:rFonts w:ascii="Times New Roman" w:hAnsi="Times New Roman"/>
          <w:bCs/>
          <w:sz w:val="28"/>
          <w:szCs w:val="28"/>
        </w:rPr>
        <w:t xml:space="preserve">налоговым доходам </w:t>
      </w:r>
      <w:r w:rsidR="00604328" w:rsidRPr="00872E1F">
        <w:rPr>
          <w:rFonts w:ascii="Times New Roman" w:hAnsi="Times New Roman"/>
          <w:bCs/>
          <w:sz w:val="28"/>
          <w:szCs w:val="28"/>
        </w:rPr>
        <w:t>увеличилась</w:t>
      </w:r>
      <w:r w:rsidRPr="00872E1F">
        <w:rPr>
          <w:rFonts w:ascii="Times New Roman" w:hAnsi="Times New Roman"/>
          <w:bCs/>
          <w:sz w:val="28"/>
          <w:szCs w:val="28"/>
        </w:rPr>
        <w:t xml:space="preserve"> на </w:t>
      </w:r>
      <w:r w:rsidR="00604328" w:rsidRPr="00872E1F">
        <w:rPr>
          <w:rFonts w:ascii="Times New Roman" w:hAnsi="Times New Roman"/>
          <w:bCs/>
          <w:sz w:val="28"/>
          <w:szCs w:val="28"/>
        </w:rPr>
        <w:t>790,5</w:t>
      </w:r>
      <w:r w:rsidRPr="00872E1F">
        <w:rPr>
          <w:rFonts w:ascii="Times New Roman" w:hAnsi="Times New Roman"/>
          <w:bCs/>
          <w:sz w:val="28"/>
          <w:szCs w:val="28"/>
        </w:rPr>
        <w:t xml:space="preserve"> тыс.</w:t>
      </w:r>
      <w:r w:rsidR="00604328" w:rsidRPr="00872E1F">
        <w:rPr>
          <w:rFonts w:ascii="Times New Roman" w:hAnsi="Times New Roman"/>
          <w:bCs/>
          <w:sz w:val="28"/>
          <w:szCs w:val="28"/>
        </w:rPr>
        <w:t xml:space="preserve"> </w:t>
      </w:r>
      <w:r w:rsidRPr="00872E1F">
        <w:rPr>
          <w:rFonts w:ascii="Times New Roman" w:hAnsi="Times New Roman"/>
          <w:bCs/>
          <w:sz w:val="28"/>
          <w:szCs w:val="28"/>
        </w:rPr>
        <w:t>руб.</w:t>
      </w:r>
    </w:p>
    <w:p w:rsidR="005F7630" w:rsidRPr="00201E4A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7630" w:rsidRPr="00C7401F" w:rsidRDefault="005F7630" w:rsidP="005F7630">
      <w:pPr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01F">
        <w:rPr>
          <w:rFonts w:ascii="Times New Roman" w:hAnsi="Times New Roman"/>
          <w:b/>
          <w:bCs/>
          <w:sz w:val="28"/>
          <w:szCs w:val="28"/>
        </w:rPr>
        <w:t xml:space="preserve">Анализ состояния остатков средств на счетах по учету средств бюджета Добрянского </w:t>
      </w:r>
      <w:r w:rsidR="00F07E59">
        <w:rPr>
          <w:rFonts w:ascii="Times New Roman" w:hAnsi="Times New Roman"/>
          <w:b/>
          <w:bCs/>
          <w:sz w:val="28"/>
          <w:szCs w:val="28"/>
        </w:rPr>
        <w:t>городского округа</w:t>
      </w:r>
    </w:p>
    <w:p w:rsidR="00611E5D" w:rsidRDefault="00611E5D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5F7630" w:rsidRPr="00061AB1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AB1">
        <w:rPr>
          <w:rFonts w:ascii="Times New Roman" w:hAnsi="Times New Roman"/>
          <w:bCs/>
          <w:sz w:val="28"/>
          <w:szCs w:val="28"/>
        </w:rPr>
        <w:t>По данным формы 1</w:t>
      </w:r>
      <w:r w:rsidR="00C65D58" w:rsidRPr="00061AB1">
        <w:rPr>
          <w:rFonts w:ascii="Times New Roman" w:hAnsi="Times New Roman"/>
          <w:bCs/>
          <w:sz w:val="28"/>
          <w:szCs w:val="28"/>
        </w:rPr>
        <w:t>3</w:t>
      </w:r>
      <w:r w:rsidRPr="00061AB1">
        <w:rPr>
          <w:rFonts w:ascii="Times New Roman" w:hAnsi="Times New Roman"/>
          <w:bCs/>
          <w:sz w:val="28"/>
          <w:szCs w:val="28"/>
        </w:rPr>
        <w:t xml:space="preserve"> «Информация о расшифровке остатков средств на счетах по учету средств бюджета Добрянского </w:t>
      </w:r>
      <w:r w:rsidR="00C65D58" w:rsidRPr="00061AB1">
        <w:rPr>
          <w:rFonts w:ascii="Times New Roman" w:hAnsi="Times New Roman"/>
          <w:bCs/>
          <w:sz w:val="28"/>
          <w:szCs w:val="28"/>
        </w:rPr>
        <w:t>городского округа</w:t>
      </w:r>
      <w:r w:rsidRPr="00061AB1">
        <w:rPr>
          <w:rFonts w:ascii="Times New Roman" w:hAnsi="Times New Roman"/>
          <w:bCs/>
          <w:sz w:val="28"/>
          <w:szCs w:val="28"/>
        </w:rPr>
        <w:t>» по состоянию на 01.04.20</w:t>
      </w:r>
      <w:r w:rsidR="00C65D58" w:rsidRPr="00061AB1">
        <w:rPr>
          <w:rFonts w:ascii="Times New Roman" w:hAnsi="Times New Roman"/>
          <w:bCs/>
          <w:sz w:val="28"/>
          <w:szCs w:val="28"/>
        </w:rPr>
        <w:t>20</w:t>
      </w:r>
      <w:r w:rsidRPr="00061AB1">
        <w:rPr>
          <w:rFonts w:ascii="Times New Roman" w:hAnsi="Times New Roman"/>
          <w:bCs/>
          <w:sz w:val="28"/>
          <w:szCs w:val="28"/>
        </w:rPr>
        <w:t xml:space="preserve"> года остатки средств на счетах по учету средств бюджета Добрянского </w:t>
      </w:r>
      <w:r w:rsidR="00C65D58" w:rsidRPr="00061AB1">
        <w:rPr>
          <w:rFonts w:ascii="Times New Roman" w:hAnsi="Times New Roman"/>
          <w:bCs/>
          <w:sz w:val="28"/>
          <w:szCs w:val="28"/>
        </w:rPr>
        <w:t>городского</w:t>
      </w:r>
      <w:r w:rsidRPr="00061AB1">
        <w:rPr>
          <w:rFonts w:ascii="Times New Roman" w:hAnsi="Times New Roman"/>
          <w:bCs/>
          <w:sz w:val="28"/>
          <w:szCs w:val="28"/>
        </w:rPr>
        <w:t xml:space="preserve"> </w:t>
      </w:r>
      <w:r w:rsidR="00C65D58" w:rsidRPr="00061AB1">
        <w:rPr>
          <w:rFonts w:ascii="Times New Roman" w:hAnsi="Times New Roman"/>
          <w:bCs/>
          <w:sz w:val="28"/>
          <w:szCs w:val="28"/>
        </w:rPr>
        <w:t>округа</w:t>
      </w:r>
      <w:r w:rsidRPr="00061AB1">
        <w:rPr>
          <w:rFonts w:ascii="Times New Roman" w:hAnsi="Times New Roman"/>
          <w:bCs/>
          <w:sz w:val="28"/>
          <w:szCs w:val="28"/>
        </w:rPr>
        <w:t xml:space="preserve"> составляют </w:t>
      </w:r>
      <w:r w:rsidR="00C65D58" w:rsidRPr="00061AB1">
        <w:rPr>
          <w:rFonts w:ascii="Times New Roman" w:hAnsi="Times New Roman"/>
          <w:bCs/>
          <w:sz w:val="28"/>
          <w:szCs w:val="28"/>
        </w:rPr>
        <w:t>115 138,0</w:t>
      </w:r>
      <w:r w:rsidRPr="00061AB1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F7630" w:rsidRPr="00061AB1" w:rsidRDefault="005F7630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1AB1">
        <w:rPr>
          <w:rFonts w:ascii="Times New Roman" w:hAnsi="Times New Roman"/>
          <w:bCs/>
          <w:sz w:val="28"/>
          <w:szCs w:val="28"/>
        </w:rPr>
        <w:t xml:space="preserve">Анализ состояния остатков средств на счетах по учету средств бюджета Добрянского </w:t>
      </w:r>
      <w:r w:rsidR="00C65D58" w:rsidRPr="00061AB1">
        <w:rPr>
          <w:rFonts w:ascii="Times New Roman" w:hAnsi="Times New Roman"/>
          <w:bCs/>
          <w:sz w:val="28"/>
          <w:szCs w:val="28"/>
        </w:rPr>
        <w:t>городского округа</w:t>
      </w:r>
      <w:r w:rsidRPr="00061AB1">
        <w:rPr>
          <w:rFonts w:ascii="Times New Roman" w:hAnsi="Times New Roman"/>
          <w:bCs/>
          <w:sz w:val="28"/>
          <w:szCs w:val="28"/>
        </w:rPr>
        <w:t xml:space="preserve"> представлен в таблице 4.</w:t>
      </w:r>
    </w:p>
    <w:p w:rsidR="005F7630" w:rsidRPr="000B3A06" w:rsidRDefault="005F7630" w:rsidP="005F7630">
      <w:pPr>
        <w:spacing w:before="60"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 w:rsidRPr="000B3A0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Таблица </w:t>
      </w:r>
      <w:r>
        <w:rPr>
          <w:rFonts w:ascii="Times New Roman" w:hAnsi="Times New Roman"/>
          <w:bCs/>
          <w:sz w:val="24"/>
          <w:szCs w:val="24"/>
        </w:rPr>
        <w:t>4</w:t>
      </w:r>
      <w:r w:rsidRPr="000B3A06">
        <w:rPr>
          <w:rFonts w:ascii="Times New Roman" w:hAnsi="Times New Roman"/>
          <w:bCs/>
          <w:sz w:val="24"/>
          <w:szCs w:val="24"/>
        </w:rPr>
        <w:t>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2409"/>
        <w:gridCol w:w="2748"/>
      </w:tblGrid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F7630" w:rsidRPr="0096259F" w:rsidRDefault="005F7630" w:rsidP="00CF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Остатки средств на 01.01.20</w:t>
            </w:r>
            <w:r w:rsidR="00CF3579" w:rsidRPr="0096259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48" w:type="dxa"/>
            <w:shd w:val="clear" w:color="auto" w:fill="auto"/>
          </w:tcPr>
          <w:p w:rsidR="005F7630" w:rsidRPr="000B3A06" w:rsidRDefault="005F7630" w:rsidP="00C65D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Остатки средств на 01.04.20</w:t>
            </w:r>
            <w:r w:rsidR="00C65D5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и краевого бюджетов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6B45E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177 004,0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C65D5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111 615,7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C65D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(ООО «ПФПГ</w:t>
            </w:r>
            <w:r w:rsidR="00C65D5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6B45E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1 700,6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C65D5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1 700,6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Средства на счетах по учету наличных средств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F4D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Итого целевых средств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6B45E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178 704,6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FE7014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113 316,3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Cs/>
                <w:sz w:val="24"/>
                <w:szCs w:val="24"/>
              </w:rPr>
              <w:t>Заимствование денежных средств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5F7630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FE7014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6B45E8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45E8">
              <w:rPr>
                <w:rFonts w:ascii="Times New Roman" w:hAnsi="Times New Roman"/>
                <w:bCs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6B45E8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Cs/>
                <w:sz w:val="24"/>
                <w:szCs w:val="24"/>
              </w:rPr>
              <w:t>7 297,7</w:t>
            </w:r>
          </w:p>
        </w:tc>
        <w:tc>
          <w:tcPr>
            <w:tcW w:w="2748" w:type="dxa"/>
            <w:shd w:val="clear" w:color="auto" w:fill="auto"/>
          </w:tcPr>
          <w:p w:rsidR="005F7630" w:rsidRPr="003C3A80" w:rsidRDefault="00611E5D" w:rsidP="00AA58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A80">
              <w:rPr>
                <w:rFonts w:ascii="Times New Roman" w:hAnsi="Times New Roman"/>
                <w:bCs/>
                <w:sz w:val="24"/>
                <w:szCs w:val="24"/>
              </w:rPr>
              <w:t>1 821,7</w:t>
            </w:r>
          </w:p>
        </w:tc>
      </w:tr>
      <w:tr w:rsidR="005F7630" w:rsidRPr="000B3A06" w:rsidTr="00FE7014">
        <w:tc>
          <w:tcPr>
            <w:tcW w:w="4414" w:type="dxa"/>
            <w:shd w:val="clear" w:color="auto" w:fill="auto"/>
          </w:tcPr>
          <w:p w:rsidR="005F7630" w:rsidRPr="000B3A06" w:rsidRDefault="005F7630" w:rsidP="00AA58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3A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  <w:shd w:val="clear" w:color="auto" w:fill="auto"/>
          </w:tcPr>
          <w:p w:rsidR="005F7630" w:rsidRPr="0096259F" w:rsidRDefault="006B45E8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59F">
              <w:rPr>
                <w:rFonts w:ascii="Times New Roman" w:hAnsi="Times New Roman"/>
                <w:b/>
                <w:bCs/>
                <w:sz w:val="24"/>
                <w:szCs w:val="24"/>
              </w:rPr>
              <w:t>186 002,3</w:t>
            </w:r>
          </w:p>
        </w:tc>
        <w:tc>
          <w:tcPr>
            <w:tcW w:w="2748" w:type="dxa"/>
            <w:shd w:val="clear" w:color="auto" w:fill="auto"/>
          </w:tcPr>
          <w:p w:rsidR="005F7630" w:rsidRPr="00FA5F4D" w:rsidRDefault="00611E5D" w:rsidP="00AA5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115 138,0</w:t>
            </w:r>
          </w:p>
        </w:tc>
      </w:tr>
    </w:tbl>
    <w:p w:rsidR="005F7630" w:rsidRDefault="005F7630" w:rsidP="005F763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7630" w:rsidRPr="00D84D3A" w:rsidRDefault="005F7630" w:rsidP="005F7630">
      <w:pPr>
        <w:numPr>
          <w:ilvl w:val="0"/>
          <w:numId w:val="38"/>
        </w:numPr>
        <w:spacing w:before="6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D3A">
        <w:rPr>
          <w:rFonts w:ascii="Times New Roman" w:hAnsi="Times New Roman"/>
          <w:b/>
          <w:bCs/>
          <w:sz w:val="28"/>
          <w:szCs w:val="28"/>
        </w:rPr>
        <w:t xml:space="preserve">Исполнение расходов бюджета Добрянского </w:t>
      </w:r>
      <w:r w:rsidR="00D84D3A" w:rsidRPr="00D84D3A">
        <w:rPr>
          <w:rFonts w:ascii="Times New Roman" w:hAnsi="Times New Roman"/>
          <w:b/>
          <w:bCs/>
          <w:sz w:val="28"/>
          <w:szCs w:val="28"/>
        </w:rPr>
        <w:t>городского округа</w:t>
      </w:r>
    </w:p>
    <w:p w:rsidR="005F7630" w:rsidRPr="00F07E59" w:rsidRDefault="005F7630" w:rsidP="005F7630">
      <w:pPr>
        <w:spacing w:before="60" w:after="0" w:line="240" w:lineRule="auto"/>
        <w:ind w:right="-284"/>
        <w:rPr>
          <w:rFonts w:ascii="Times New Roman" w:hAnsi="Times New Roman"/>
          <w:bCs/>
          <w:color w:val="FF0000"/>
          <w:sz w:val="28"/>
          <w:szCs w:val="28"/>
        </w:rPr>
      </w:pPr>
    </w:p>
    <w:p w:rsidR="00D84D3A" w:rsidRPr="00451258" w:rsidRDefault="00D84D3A" w:rsidP="00D84D3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№ 97 объем расходов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512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1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2 035 130,2</w:t>
      </w:r>
      <w:r w:rsidRPr="0045125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D84D3A" w:rsidRPr="00451258" w:rsidRDefault="00D84D3A" w:rsidP="00D84D3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258">
        <w:rPr>
          <w:rFonts w:ascii="Times New Roman" w:eastAsia="Times New Roman" w:hAnsi="Times New Roman"/>
          <w:sz w:val="28"/>
          <w:szCs w:val="28"/>
          <w:lang w:eastAsia="ru-RU"/>
        </w:rPr>
        <w:t>За 1 квартал 2020 года плановый объем расходов бюджета округа увеличился на 320 833,9 тыс. руб. и составил 2 355 964,1 тыс. руб. (Решение № 169).</w:t>
      </w:r>
    </w:p>
    <w:p w:rsidR="00D84D3A" w:rsidRPr="000B10A2" w:rsidRDefault="00D84D3A" w:rsidP="00D84D3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B10A2">
        <w:rPr>
          <w:rFonts w:ascii="Times New Roman" w:hAnsi="Times New Roman"/>
          <w:sz w:val="28"/>
          <w:szCs w:val="28"/>
        </w:rPr>
        <w:t xml:space="preserve">Общий объем бюджетных назначений в Отчете об исполнении бюджета на 57 450,9 тыс. руб. меньше объема бюджетных ассигнований, утвержденных Решением № 169. </w:t>
      </w:r>
    </w:p>
    <w:p w:rsidR="00D84D3A" w:rsidRPr="00954B98" w:rsidRDefault="00D84D3A" w:rsidP="00D84D3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54B98">
        <w:rPr>
          <w:rFonts w:ascii="Times New Roman" w:hAnsi="Times New Roman"/>
          <w:sz w:val="28"/>
          <w:szCs w:val="28"/>
        </w:rPr>
        <w:t>Согласно пояснений УФиК, отклонения между показателями Решения № 169 и сводной бюджетной росписи бюджета округа затрагивают межбюджетные трансферты из бюджета Пермского края на расселение жилого дома по адресу: г. Добрянка, ул. Маяковского, д. 3.</w:t>
      </w:r>
    </w:p>
    <w:p w:rsidR="00D84D3A" w:rsidRPr="00C41229" w:rsidRDefault="00D84D3A" w:rsidP="00D84D3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41229">
        <w:rPr>
          <w:rFonts w:ascii="Times New Roman" w:hAnsi="Times New Roman"/>
          <w:sz w:val="28"/>
          <w:szCs w:val="28"/>
        </w:rPr>
        <w:t>Изменения в бюджет округа внесены на основании Закона Пермского края о бюджете. В связи с тем, что на 01.04.2020 г. отсутствовал приказ Министерства ЖКХ Пермского края о закреплении данных средств за территорией Добрянского городского округа, в акте сверки по межбюджетным трансфертам с Министерством финансов Пермского края сумма отсутствовала.</w:t>
      </w:r>
    </w:p>
    <w:p w:rsidR="00D84D3A" w:rsidRPr="00511459" w:rsidRDefault="00D84D3A" w:rsidP="00D84D3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11459">
        <w:rPr>
          <w:rFonts w:ascii="Times New Roman" w:hAnsi="Times New Roman"/>
          <w:bCs/>
          <w:sz w:val="28"/>
          <w:szCs w:val="28"/>
        </w:rPr>
        <w:t xml:space="preserve">Изменения в Уточненную сводную бюджетную роспись по расходам внесены в соответствии с пунктом 3 статьи 217 БК РФ по решению </w:t>
      </w:r>
      <w:r w:rsidRPr="00511459">
        <w:rPr>
          <w:rFonts w:ascii="Times New Roman" w:hAnsi="Times New Roman"/>
          <w:bCs/>
          <w:sz w:val="28"/>
          <w:szCs w:val="28"/>
        </w:rPr>
        <w:lastRenderedPageBreak/>
        <w:t xml:space="preserve">руководителя финансового органа на основании акта сверки с Министерством финансов Пермского края по состоянию. </w:t>
      </w:r>
    </w:p>
    <w:p w:rsidR="00D84D3A" w:rsidRPr="00511459" w:rsidRDefault="00D84D3A" w:rsidP="00D84D3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11459">
        <w:rPr>
          <w:rFonts w:ascii="Times New Roman" w:hAnsi="Times New Roman"/>
          <w:bCs/>
          <w:sz w:val="28"/>
          <w:szCs w:val="28"/>
        </w:rPr>
        <w:t>Согласно Отчету</w:t>
      </w:r>
      <w:r w:rsidRPr="00511459">
        <w:rPr>
          <w:rFonts w:ascii="Times New Roman" w:hAnsi="Times New Roman"/>
          <w:sz w:val="28"/>
          <w:szCs w:val="28"/>
        </w:rPr>
        <w:t xml:space="preserve"> об исполнении бюджета, кассовые расходы за 1 квартал 2020 года составили 353 525,</w:t>
      </w:r>
      <w:r>
        <w:rPr>
          <w:rFonts w:ascii="Times New Roman" w:hAnsi="Times New Roman"/>
          <w:sz w:val="28"/>
          <w:szCs w:val="28"/>
        </w:rPr>
        <w:t>2</w:t>
      </w:r>
      <w:r w:rsidRPr="00511459">
        <w:rPr>
          <w:rFonts w:ascii="Times New Roman" w:hAnsi="Times New Roman"/>
          <w:sz w:val="28"/>
          <w:szCs w:val="28"/>
        </w:rPr>
        <w:t xml:space="preserve"> тыс. руб. или 15,4 % </w:t>
      </w:r>
      <w:r w:rsidRPr="00511459">
        <w:rPr>
          <w:rFonts w:ascii="Times New Roman" w:hAnsi="Times New Roman"/>
          <w:bCs/>
          <w:sz w:val="28"/>
          <w:szCs w:val="28"/>
        </w:rPr>
        <w:t>от уточненного годового плана</w:t>
      </w:r>
      <w:r w:rsidRPr="00511459">
        <w:rPr>
          <w:rFonts w:ascii="Times New Roman" w:hAnsi="Times New Roman"/>
          <w:sz w:val="28"/>
          <w:szCs w:val="28"/>
        </w:rPr>
        <w:t xml:space="preserve"> сводной бюджетной росписи бюджета округа</w:t>
      </w:r>
      <w:r>
        <w:rPr>
          <w:rFonts w:ascii="Times New Roman" w:hAnsi="Times New Roman"/>
          <w:sz w:val="28"/>
          <w:szCs w:val="28"/>
        </w:rPr>
        <w:t>.</w:t>
      </w:r>
    </w:p>
    <w:p w:rsidR="00D84D3A" w:rsidRPr="00451258" w:rsidRDefault="00D84D3A" w:rsidP="00D84D3A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F7630" w:rsidRPr="00532039" w:rsidRDefault="005F7630" w:rsidP="005F7630">
      <w:pPr>
        <w:spacing w:after="0" w:line="240" w:lineRule="auto"/>
        <w:ind w:right="-1"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532039">
        <w:rPr>
          <w:rFonts w:ascii="Times New Roman" w:hAnsi="Times New Roman"/>
          <w:sz w:val="28"/>
          <w:szCs w:val="28"/>
        </w:rPr>
        <w:t xml:space="preserve">Расходование средств резервного фонда администрации Добрянского </w:t>
      </w:r>
      <w:r w:rsidR="00D84D3A">
        <w:rPr>
          <w:rFonts w:ascii="Times New Roman" w:hAnsi="Times New Roman"/>
          <w:sz w:val="28"/>
          <w:szCs w:val="28"/>
        </w:rPr>
        <w:t>городского округа</w:t>
      </w:r>
    </w:p>
    <w:p w:rsidR="005F7630" w:rsidRPr="007E12EA" w:rsidRDefault="005F7630" w:rsidP="005F7630">
      <w:pPr>
        <w:spacing w:after="0" w:line="240" w:lineRule="auto"/>
        <w:ind w:right="-1" w:firstLine="567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486321" w:rsidRPr="00511459" w:rsidRDefault="00486321" w:rsidP="0048632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0073">
        <w:rPr>
          <w:rFonts w:ascii="Times New Roman" w:hAnsi="Times New Roman"/>
          <w:bCs/>
          <w:sz w:val="28"/>
          <w:szCs w:val="28"/>
        </w:rPr>
        <w:t xml:space="preserve">Решением № 97 в составе расходов бюджета округа утвержден объем резервного фонда в размере 7 674,7 тыс. руб. или 0,1 % от общего объема расходов, что не противоречит требованиям и ограничениям, установленным пунктом 3 статьи 81 БК </w:t>
      </w:r>
      <w:r w:rsidRPr="00E50264">
        <w:rPr>
          <w:rFonts w:ascii="Times New Roman" w:hAnsi="Times New Roman"/>
          <w:bCs/>
          <w:sz w:val="28"/>
          <w:szCs w:val="28"/>
        </w:rPr>
        <w:t>РФ и пунктом 2 статьи 13 ПоБП (не более 3 %).</w:t>
      </w:r>
    </w:p>
    <w:p w:rsidR="00486321" w:rsidRPr="00E50264" w:rsidRDefault="00486321" w:rsidP="0048632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50264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2020 года </w:t>
      </w:r>
      <w:r w:rsidRPr="00E50264">
        <w:rPr>
          <w:rFonts w:ascii="Times New Roman" w:hAnsi="Times New Roman"/>
          <w:bCs/>
          <w:sz w:val="28"/>
          <w:szCs w:val="28"/>
        </w:rPr>
        <w:t>объем резервного фонда уменьшен на 42,9 тыс. руб. и утвержден в размере 7 631,8 тыс. руб.</w:t>
      </w:r>
    </w:p>
    <w:p w:rsidR="00486321" w:rsidRPr="00E50264" w:rsidRDefault="00486321" w:rsidP="00486321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50264">
        <w:rPr>
          <w:rFonts w:ascii="Times New Roman" w:hAnsi="Times New Roman"/>
          <w:bCs/>
          <w:sz w:val="28"/>
          <w:szCs w:val="28"/>
        </w:rPr>
        <w:t>Согласно данных формы 3 «Информация об использовании средств резервного фонда Добрянского городского округа» по состоянию на 01 апреля 2020 г., бюджетные ассигнования из резервного фонда в течение 1 квартала 2020 года не выделялись.</w:t>
      </w:r>
    </w:p>
    <w:p w:rsidR="005F7630" w:rsidRPr="007E12EA" w:rsidRDefault="005F7630" w:rsidP="005F76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F7630" w:rsidRPr="00532039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532039">
        <w:rPr>
          <w:rFonts w:ascii="Times New Roman" w:hAnsi="Times New Roman"/>
          <w:sz w:val="28"/>
          <w:szCs w:val="28"/>
        </w:rPr>
        <w:t>Муниципальные   программы</w:t>
      </w:r>
    </w:p>
    <w:p w:rsidR="005F7630" w:rsidRPr="007E12EA" w:rsidRDefault="005F7630" w:rsidP="005F7630">
      <w:pPr>
        <w:spacing w:after="0" w:line="240" w:lineRule="auto"/>
        <w:ind w:left="450" w:right="-1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1914DA" w:rsidRPr="00A91187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A9118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№ 97 </w:t>
      </w:r>
      <w:r w:rsidRPr="00A91187">
        <w:rPr>
          <w:rFonts w:ascii="Times New Roman" w:hAnsi="Times New Roman"/>
          <w:bCs/>
          <w:sz w:val="28"/>
          <w:szCs w:val="28"/>
        </w:rPr>
        <w:t>бюджетные ассигнования на реализацию мероприятий 11 муниципальных программ Добрянского городского округа утверждены в сумме 1</w:t>
      </w:r>
      <w:r>
        <w:rPr>
          <w:rFonts w:ascii="Times New Roman" w:hAnsi="Times New Roman"/>
          <w:bCs/>
          <w:sz w:val="28"/>
          <w:szCs w:val="28"/>
        </w:rPr>
        <w:t> </w:t>
      </w:r>
      <w:r w:rsidRPr="00A91187">
        <w:rPr>
          <w:rFonts w:ascii="Times New Roman" w:hAnsi="Times New Roman"/>
          <w:bCs/>
          <w:sz w:val="28"/>
          <w:szCs w:val="28"/>
        </w:rPr>
        <w:t>893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1187">
        <w:rPr>
          <w:rFonts w:ascii="Times New Roman" w:hAnsi="Times New Roman"/>
          <w:bCs/>
          <w:sz w:val="28"/>
          <w:szCs w:val="28"/>
        </w:rPr>
        <w:t>365,1 тыс. руб.</w:t>
      </w:r>
    </w:p>
    <w:p w:rsidR="001914DA" w:rsidRPr="00DF1E42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F1E42">
        <w:rPr>
          <w:rFonts w:ascii="Times New Roman" w:hAnsi="Times New Roman"/>
          <w:bCs/>
          <w:sz w:val="28"/>
          <w:szCs w:val="28"/>
        </w:rPr>
        <w:t>За 1 квартал 2020 года бюджетные назначения, предусмотренные на исполнение программной части бюджета округа, увеличились на 251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1E42">
        <w:rPr>
          <w:rFonts w:ascii="Times New Roman" w:hAnsi="Times New Roman"/>
          <w:bCs/>
          <w:sz w:val="28"/>
          <w:szCs w:val="28"/>
        </w:rPr>
        <w:t>228,8 тыс. руб. и составили 2 144 593,9 тыс. руб.</w:t>
      </w:r>
    </w:p>
    <w:p w:rsidR="001914DA" w:rsidRPr="00DF1E42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F1E42">
        <w:rPr>
          <w:rFonts w:ascii="Times New Roman" w:hAnsi="Times New Roman"/>
          <w:bCs/>
          <w:sz w:val="28"/>
          <w:szCs w:val="28"/>
        </w:rPr>
        <w:t xml:space="preserve">Плановые показатели увеличились за счет следующих источников: </w:t>
      </w:r>
    </w:p>
    <w:p w:rsidR="001914DA" w:rsidRPr="007F2F4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>- федеральный бюджет – 9 362,1 тыс. руб.;</w:t>
      </w:r>
    </w:p>
    <w:p w:rsidR="001914DA" w:rsidRPr="007F2F4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>- краевой бюджет – 213 872,9 тыс. руб.;</w:t>
      </w:r>
    </w:p>
    <w:p w:rsidR="001914DA" w:rsidRPr="007F2F4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 xml:space="preserve">- </w:t>
      </w:r>
      <w:r w:rsidRPr="00422FB6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округа</w:t>
      </w:r>
      <w:r w:rsidRPr="007F2F4F">
        <w:rPr>
          <w:rFonts w:ascii="Times New Roman" w:hAnsi="Times New Roman"/>
          <w:bCs/>
          <w:sz w:val="28"/>
          <w:szCs w:val="28"/>
        </w:rPr>
        <w:t xml:space="preserve"> – 38 409,5 тыс. руб.;</w:t>
      </w:r>
    </w:p>
    <w:p w:rsidR="001914DA" w:rsidRPr="007F2F4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>- внебюджетные средства – 1 700,6 тыс. руб.;</w:t>
      </w:r>
    </w:p>
    <w:p w:rsidR="001914DA" w:rsidRPr="007F2F4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>- средства страховых компаний – 38,1 тыс. руб.</w:t>
      </w:r>
    </w:p>
    <w:p w:rsidR="001914DA" w:rsidRPr="00DF1E42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F2F4F">
        <w:rPr>
          <w:rFonts w:ascii="Times New Roman" w:hAnsi="Times New Roman"/>
          <w:bCs/>
          <w:sz w:val="28"/>
          <w:szCs w:val="28"/>
        </w:rPr>
        <w:t>Анализ финансирования муниципальных программ за</w:t>
      </w:r>
      <w:r w:rsidRPr="00DF1E42">
        <w:rPr>
          <w:rFonts w:ascii="Times New Roman" w:hAnsi="Times New Roman"/>
          <w:bCs/>
          <w:sz w:val="28"/>
          <w:szCs w:val="28"/>
        </w:rPr>
        <w:t xml:space="preserve"> 1 квартал 2020 г. в разрезе мероприятий приведен в приложении 1 к настоящей Информации.</w:t>
      </w:r>
    </w:p>
    <w:p w:rsidR="001914DA" w:rsidRPr="00DF1E42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1E42">
        <w:rPr>
          <w:rFonts w:ascii="Times New Roman" w:hAnsi="Times New Roman"/>
          <w:sz w:val="28"/>
          <w:szCs w:val="28"/>
        </w:rPr>
        <w:t>За отчетный период исполнение по муниципальным программам составило 322 453,6 тыс. руб. или 15,</w:t>
      </w:r>
      <w:r>
        <w:rPr>
          <w:rFonts w:ascii="Times New Roman" w:hAnsi="Times New Roman"/>
          <w:sz w:val="28"/>
          <w:szCs w:val="28"/>
        </w:rPr>
        <w:t>0</w:t>
      </w:r>
      <w:r w:rsidRPr="00DF1E42">
        <w:rPr>
          <w:rFonts w:ascii="Times New Roman" w:hAnsi="Times New Roman"/>
          <w:sz w:val="28"/>
          <w:szCs w:val="28"/>
        </w:rPr>
        <w:t xml:space="preserve"> % </w:t>
      </w:r>
      <w:r w:rsidRPr="00DF1E42">
        <w:rPr>
          <w:rFonts w:ascii="Times New Roman" w:hAnsi="Times New Roman"/>
          <w:bCs/>
          <w:sz w:val="28"/>
          <w:szCs w:val="28"/>
        </w:rPr>
        <w:t>от уточненного годового плана</w:t>
      </w:r>
      <w:r w:rsidRPr="00DF1E42">
        <w:rPr>
          <w:rFonts w:ascii="Times New Roman" w:hAnsi="Times New Roman"/>
          <w:sz w:val="28"/>
          <w:szCs w:val="28"/>
        </w:rPr>
        <w:t xml:space="preserve"> сводной бюджетной росписи бюджета округа. 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0073">
        <w:rPr>
          <w:rFonts w:ascii="Times New Roman" w:hAnsi="Times New Roman"/>
          <w:sz w:val="28"/>
          <w:szCs w:val="28"/>
        </w:rPr>
        <w:t xml:space="preserve">Наименьший процент исполнения за 1 квартал 2020 г. по </w:t>
      </w:r>
      <w:r>
        <w:rPr>
          <w:rFonts w:ascii="Times New Roman" w:hAnsi="Times New Roman"/>
          <w:sz w:val="28"/>
          <w:szCs w:val="28"/>
        </w:rPr>
        <w:t xml:space="preserve">следующим </w:t>
      </w:r>
      <w:r w:rsidRPr="00E20073">
        <w:rPr>
          <w:rFonts w:ascii="Times New Roman" w:hAnsi="Times New Roman"/>
          <w:sz w:val="28"/>
          <w:szCs w:val="28"/>
        </w:rPr>
        <w:t xml:space="preserve">муниципальным программам: 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0073">
        <w:rPr>
          <w:rFonts w:ascii="Times New Roman" w:hAnsi="Times New Roman"/>
          <w:sz w:val="28"/>
          <w:szCs w:val="28"/>
        </w:rPr>
        <w:t>- Социальная политика – 3,7 %;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0073">
        <w:rPr>
          <w:rFonts w:ascii="Times New Roman" w:hAnsi="Times New Roman"/>
          <w:sz w:val="28"/>
          <w:szCs w:val="28"/>
        </w:rPr>
        <w:t xml:space="preserve">- Развитие культуры – 4,6 %, 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0073">
        <w:rPr>
          <w:rFonts w:ascii="Times New Roman" w:hAnsi="Times New Roman"/>
          <w:sz w:val="28"/>
          <w:szCs w:val="28"/>
        </w:rPr>
        <w:t>- Безопасный муниципалитет – 7,5 %.</w:t>
      </w:r>
    </w:p>
    <w:p w:rsidR="001914DA" w:rsidRPr="00DF1E42" w:rsidRDefault="001914DA" w:rsidP="001914DA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F1E42">
        <w:rPr>
          <w:rFonts w:ascii="Times New Roman" w:hAnsi="Times New Roman"/>
          <w:sz w:val="28"/>
          <w:szCs w:val="28"/>
        </w:rPr>
        <w:lastRenderedPageBreak/>
        <w:t>Процент исполнения по муниципальным программам за 1 квартал 2020 года приведен в диаграмме.</w:t>
      </w:r>
    </w:p>
    <w:p w:rsidR="001914DA" w:rsidRPr="00451258" w:rsidRDefault="001914DA" w:rsidP="001914DA">
      <w:pPr>
        <w:spacing w:after="0" w:line="240" w:lineRule="auto"/>
        <w:ind w:right="-284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06795" cy="617029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14DA" w:rsidRPr="00E20073" w:rsidRDefault="001914DA" w:rsidP="001914DA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20073">
        <w:rPr>
          <w:rFonts w:ascii="Times New Roman" w:hAnsi="Times New Roman"/>
          <w:sz w:val="24"/>
          <w:szCs w:val="24"/>
        </w:rPr>
        <w:t>Диаграмма, %</w:t>
      </w:r>
    </w:p>
    <w:p w:rsidR="001914DA" w:rsidRPr="00451258" w:rsidRDefault="001914DA" w:rsidP="001914D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75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процент исполнения по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ипальной программе «Экономическая политика» дало исполнение по мероприятию «</w:t>
      </w:r>
      <w:r w:rsidRPr="00775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субсидий крестьянским (фермерским) хозяйствам в целях возмещения части затрат, связанных с производством животноводческой продукции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92,6 % (план – 3 131,5 тыс. руб., факт – 2 898,4 тыс. руб.).</w:t>
      </w:r>
    </w:p>
    <w:p w:rsidR="005F7630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E3616" w:rsidRDefault="007E3616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E3616" w:rsidRDefault="007E3616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E3616" w:rsidRDefault="007E3616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E3616" w:rsidRDefault="007E3616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464D1" w:rsidRPr="00574751" w:rsidRDefault="00D464D1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F7630" w:rsidRPr="00CC0A12" w:rsidRDefault="005F7630" w:rsidP="005F7630">
      <w:pPr>
        <w:spacing w:after="0" w:line="240" w:lineRule="auto"/>
        <w:ind w:left="45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</w:t>
      </w:r>
      <w:r w:rsidRPr="00CC0A12">
        <w:rPr>
          <w:rFonts w:ascii="Times New Roman" w:hAnsi="Times New Roman"/>
          <w:sz w:val="28"/>
          <w:szCs w:val="28"/>
        </w:rPr>
        <w:t>Непрограммные направления деятельности</w:t>
      </w:r>
    </w:p>
    <w:p w:rsidR="005F7630" w:rsidRPr="00574751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914DA" w:rsidRPr="00E20073" w:rsidRDefault="001914DA" w:rsidP="001914D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0073">
        <w:rPr>
          <w:rFonts w:ascii="Times New Roman" w:hAnsi="Times New Roman"/>
          <w:sz w:val="28"/>
          <w:szCs w:val="28"/>
        </w:rPr>
        <w:t xml:space="preserve">Решением № 97 </w:t>
      </w:r>
      <w:r w:rsidRPr="00E20073">
        <w:rPr>
          <w:rFonts w:ascii="Times New Roman" w:hAnsi="Times New Roman"/>
          <w:bCs/>
          <w:sz w:val="28"/>
          <w:szCs w:val="28"/>
        </w:rPr>
        <w:t>бюджетные ассигнования на реализацию мероприятий непрограммных направлений деятельности Добрянского городского округа утверждены в сумме 141 765,1 тыс. руб.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0073">
        <w:rPr>
          <w:rFonts w:ascii="Times New Roman" w:hAnsi="Times New Roman"/>
          <w:bCs/>
          <w:sz w:val="28"/>
          <w:szCs w:val="28"/>
        </w:rPr>
        <w:t xml:space="preserve">За 1 квартал 2020 года бюджетные назначения, предусмотренные на исполнение непрограммной части бюджета округа, увеличились на 12 154,4 тыс. </w:t>
      </w:r>
      <w:r w:rsidRPr="007F2F4F">
        <w:rPr>
          <w:rFonts w:ascii="Times New Roman" w:hAnsi="Times New Roman"/>
          <w:bCs/>
          <w:sz w:val="28"/>
          <w:szCs w:val="28"/>
        </w:rPr>
        <w:t xml:space="preserve">руб. за счет средств </w:t>
      </w:r>
      <w:r w:rsidRPr="007764B2">
        <w:rPr>
          <w:rFonts w:ascii="Times New Roman" w:hAnsi="Times New Roman"/>
          <w:bCs/>
          <w:sz w:val="28"/>
          <w:szCs w:val="28"/>
        </w:rPr>
        <w:t>бюджет округа</w:t>
      </w:r>
      <w:r w:rsidRPr="007F2F4F">
        <w:rPr>
          <w:rFonts w:ascii="Times New Roman" w:hAnsi="Times New Roman"/>
          <w:bCs/>
          <w:sz w:val="28"/>
          <w:szCs w:val="28"/>
        </w:rPr>
        <w:t xml:space="preserve"> и составили</w:t>
      </w:r>
      <w:r w:rsidRPr="00E200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153 919,5</w:t>
      </w:r>
      <w:r w:rsidRPr="00E20073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0073">
        <w:rPr>
          <w:rFonts w:ascii="Times New Roman" w:hAnsi="Times New Roman"/>
          <w:bCs/>
          <w:sz w:val="28"/>
          <w:szCs w:val="28"/>
        </w:rPr>
        <w:t>Анализ финансирования непрограммных направлений деятельности за 1 квартал 2020 г. в разрезе мероприятий приведен в приложении 1 к настоящей Информации.</w:t>
      </w:r>
    </w:p>
    <w:p w:rsidR="001914DA" w:rsidRPr="00E20073" w:rsidRDefault="001914DA" w:rsidP="001914DA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20073">
        <w:rPr>
          <w:rFonts w:ascii="Times New Roman" w:hAnsi="Times New Roman"/>
          <w:bCs/>
          <w:sz w:val="28"/>
          <w:szCs w:val="28"/>
        </w:rPr>
        <w:t>За отчетный период исполнение по непрограммным направлениям деятельности составило 31 071,6 тыс. руб. или 20,2 % от уточненных годовых плановых назначений.</w:t>
      </w:r>
    </w:p>
    <w:p w:rsidR="005F7630" w:rsidRPr="00574751" w:rsidRDefault="005F7630" w:rsidP="005F7630">
      <w:pPr>
        <w:spacing w:after="0" w:line="240" w:lineRule="auto"/>
        <w:ind w:left="450"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F7630" w:rsidRPr="00AC6F68" w:rsidRDefault="005F7630" w:rsidP="005F7630">
      <w:pPr>
        <w:spacing w:after="0" w:line="240" w:lineRule="auto"/>
        <w:ind w:left="450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AC6F68">
        <w:rPr>
          <w:rFonts w:ascii="Times New Roman" w:hAnsi="Times New Roman"/>
          <w:sz w:val="28"/>
          <w:szCs w:val="28"/>
        </w:rPr>
        <w:t xml:space="preserve">Дорожный фонд Добрянского </w:t>
      </w:r>
      <w:r w:rsidR="001914DA">
        <w:rPr>
          <w:rFonts w:ascii="Times New Roman" w:hAnsi="Times New Roman"/>
          <w:sz w:val="28"/>
          <w:szCs w:val="28"/>
        </w:rPr>
        <w:t>городского округа</w:t>
      </w:r>
    </w:p>
    <w:p w:rsidR="005F7630" w:rsidRPr="00574751" w:rsidRDefault="005F7630" w:rsidP="005F7630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  <w:highlight w:val="yellow"/>
        </w:rPr>
      </w:pP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Плановый объем Дорожного фонда по доходам на 2020 год составляет 275 467,8 тыс. руб., в том числе:</w:t>
      </w: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поступления из федерального и краевого бюджетов – 181 874,5 тыс. руб.; </w:t>
      </w: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налоговые и неналоговые доходы – 93 593,3 тыс. руб.</w:t>
      </w: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2020 года поступило доходов в </w:t>
      </w:r>
      <w:r w:rsidRPr="003B3FB9">
        <w:rPr>
          <w:rFonts w:ascii="Times New Roman" w:eastAsia="Times New Roman" w:hAnsi="Times New Roman"/>
          <w:sz w:val="28"/>
          <w:szCs w:val="28"/>
          <w:lang w:eastAsia="ru-RU"/>
        </w:rPr>
        <w:t>сумме 19 512,5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руб., в том числе:</w:t>
      </w:r>
    </w:p>
    <w:p w:rsidR="001914DA" w:rsidRPr="003B3FB9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поступления из федерального и краевого бюджетов </w:t>
      </w:r>
      <w:r w:rsidRPr="003B3FB9">
        <w:rPr>
          <w:rFonts w:ascii="Times New Roman" w:eastAsia="Times New Roman" w:hAnsi="Times New Roman"/>
          <w:sz w:val="28"/>
          <w:szCs w:val="28"/>
          <w:lang w:eastAsia="ru-RU"/>
        </w:rPr>
        <w:t xml:space="preserve">6 597,1 тыс. руб.; </w:t>
      </w:r>
    </w:p>
    <w:p w:rsidR="001914DA" w:rsidRDefault="001914DA" w:rsidP="001914DA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5A3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</w:t>
      </w:r>
      <w:r w:rsidRPr="003B3FB9">
        <w:rPr>
          <w:rFonts w:ascii="Times New Roman" w:eastAsia="Times New Roman" w:hAnsi="Times New Roman"/>
          <w:sz w:val="28"/>
          <w:szCs w:val="28"/>
          <w:lang w:eastAsia="ru-RU"/>
        </w:rPr>
        <w:t>– 12 915,4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14DA" w:rsidRPr="00BA2495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2495">
        <w:rPr>
          <w:rFonts w:ascii="Times New Roman" w:hAnsi="Times New Roman"/>
          <w:sz w:val="28"/>
          <w:szCs w:val="28"/>
        </w:rPr>
        <w:t>Решением № 97 муниципальный дорожный фонд Добрянского городского округа на 2020 год утвержден в сумме 269 443,5 тыс. руб., из них:</w:t>
      </w:r>
    </w:p>
    <w:p w:rsidR="001914DA" w:rsidRPr="00BA2495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BA2495">
        <w:rPr>
          <w:rFonts w:ascii="Times New Roman" w:hAnsi="Times New Roman"/>
          <w:sz w:val="28"/>
          <w:szCs w:val="28"/>
        </w:rPr>
        <w:t xml:space="preserve">- федеральный </w:t>
      </w:r>
      <w:r>
        <w:rPr>
          <w:rFonts w:ascii="Times New Roman" w:hAnsi="Times New Roman"/>
          <w:sz w:val="28"/>
          <w:szCs w:val="28"/>
        </w:rPr>
        <w:t xml:space="preserve">и краевой </w:t>
      </w:r>
      <w:r w:rsidRPr="00BA249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ы</w:t>
      </w:r>
      <w:r w:rsidRPr="00BA249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BA24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5 850,2</w:t>
      </w:r>
      <w:r w:rsidRPr="00BA2495">
        <w:rPr>
          <w:rFonts w:ascii="Times New Roman" w:hAnsi="Times New Roman"/>
          <w:sz w:val="28"/>
          <w:szCs w:val="28"/>
        </w:rPr>
        <w:t xml:space="preserve"> тыс. руб.;</w:t>
      </w:r>
    </w:p>
    <w:p w:rsidR="001914DA" w:rsidRPr="00E13148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E13148">
        <w:rPr>
          <w:rFonts w:ascii="Times New Roman" w:hAnsi="Times New Roman"/>
          <w:sz w:val="28"/>
          <w:szCs w:val="28"/>
        </w:rPr>
        <w:t xml:space="preserve">- </w:t>
      </w:r>
      <w:r w:rsidRPr="00422FB6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округа</w:t>
      </w:r>
      <w:r w:rsidRPr="00E1314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93 593,3</w:t>
      </w:r>
      <w:r w:rsidRPr="00E13148">
        <w:rPr>
          <w:rFonts w:ascii="Times New Roman" w:hAnsi="Times New Roman"/>
          <w:sz w:val="28"/>
          <w:szCs w:val="28"/>
        </w:rPr>
        <w:t xml:space="preserve"> тыс. руб.</w:t>
      </w:r>
    </w:p>
    <w:p w:rsidR="001914DA" w:rsidRPr="009519CF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2020 года</w:t>
      </w:r>
      <w:r w:rsidRPr="006F0D88">
        <w:rPr>
          <w:rFonts w:ascii="Times New Roman" w:hAnsi="Times New Roman"/>
          <w:sz w:val="28"/>
          <w:szCs w:val="28"/>
        </w:rPr>
        <w:t xml:space="preserve"> бюджетные ассигнования увеличились </w:t>
      </w:r>
      <w:r>
        <w:rPr>
          <w:rFonts w:ascii="Times New Roman" w:hAnsi="Times New Roman"/>
          <w:sz w:val="28"/>
          <w:szCs w:val="28"/>
        </w:rPr>
        <w:t xml:space="preserve">за счет средств краевого бюджета </w:t>
      </w:r>
      <w:r w:rsidRPr="009519CF">
        <w:rPr>
          <w:rFonts w:ascii="Times New Roman" w:hAnsi="Times New Roman"/>
          <w:sz w:val="28"/>
          <w:szCs w:val="28"/>
        </w:rPr>
        <w:t xml:space="preserve">на 6 024,3 тыс. руб. и составили </w:t>
      </w:r>
      <w:r>
        <w:rPr>
          <w:rFonts w:ascii="Times New Roman" w:hAnsi="Times New Roman"/>
          <w:sz w:val="28"/>
          <w:szCs w:val="28"/>
        </w:rPr>
        <w:t>275 467,8</w:t>
      </w:r>
      <w:r w:rsidRPr="009519CF">
        <w:rPr>
          <w:rFonts w:ascii="Times New Roman" w:hAnsi="Times New Roman"/>
          <w:sz w:val="28"/>
          <w:szCs w:val="28"/>
        </w:rPr>
        <w:t xml:space="preserve"> тыс. руб.</w:t>
      </w:r>
    </w:p>
    <w:p w:rsidR="001914DA" w:rsidRPr="00C24E19" w:rsidRDefault="001914DA" w:rsidP="001914DA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увеличения плановых показателей и исполнения расходов в разрезе направлений расходов представлен </w:t>
      </w:r>
      <w:r w:rsidRPr="00C24E19">
        <w:rPr>
          <w:rFonts w:ascii="Times New Roman" w:hAnsi="Times New Roman"/>
          <w:sz w:val="28"/>
          <w:szCs w:val="28"/>
        </w:rPr>
        <w:t>в таблице</w:t>
      </w:r>
      <w:r w:rsidR="00C24E19" w:rsidRPr="00C24E19">
        <w:rPr>
          <w:rFonts w:ascii="Times New Roman" w:hAnsi="Times New Roman"/>
          <w:sz w:val="28"/>
          <w:szCs w:val="28"/>
        </w:rPr>
        <w:t xml:space="preserve"> 5.</w:t>
      </w:r>
    </w:p>
    <w:p w:rsidR="001914DA" w:rsidRPr="00C24E19" w:rsidRDefault="00C24E19" w:rsidP="001914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E19">
        <w:rPr>
          <w:rFonts w:ascii="Times New Roman" w:eastAsia="Times New Roman" w:hAnsi="Times New Roman"/>
          <w:sz w:val="24"/>
          <w:szCs w:val="24"/>
          <w:lang w:eastAsia="ru-RU"/>
        </w:rPr>
        <w:t>Таблица 5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1134"/>
        <w:gridCol w:w="1134"/>
        <w:gridCol w:w="1134"/>
        <w:gridCol w:w="1134"/>
        <w:gridCol w:w="1106"/>
      </w:tblGrid>
      <w:tr w:rsidR="001914DA" w:rsidRPr="0096121B" w:rsidTr="00D464D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Направления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№ 97, </w:t>
            </w:r>
          </w:p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№ 169</w:t>
            </w:r>
          </w:p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Отклонение, тыс. руб.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</w:t>
            </w:r>
          </w:p>
        </w:tc>
      </w:tr>
      <w:tr w:rsidR="001914DA" w:rsidRPr="0096121B" w:rsidTr="00D464D1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</w:tr>
      <w:tr w:rsidR="001914DA" w:rsidRPr="00FC365C" w:rsidTr="00D464D1">
        <w:trPr>
          <w:trHeight w:val="247"/>
          <w:tblHeader/>
        </w:trPr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= 4-3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7= 6/4 *100</w:t>
            </w:r>
          </w:p>
        </w:tc>
      </w:tr>
      <w:tr w:rsidR="001914DA" w:rsidRPr="00FC365C" w:rsidTr="002E0360">
        <w:trPr>
          <w:trHeight w:val="24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Строительство (реконструкция), проектирование муниципальных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Капитальный ремонт и ремонт муниципальных автомобильных дорог общего пользования местного значения и искусственных сооружений на них, из них: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170 393,4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176 417,7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6 024,3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7 334,2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87 135,4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93 159,7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6 024,3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6 597,1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7,1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64B2">
              <w:rPr>
                <w:rFonts w:ascii="Times New Roman" w:eastAsia="Times New Roman" w:hAnsi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13 258,0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13 258,0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737,1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Содержание муниципальных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73 760,7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73 760,7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23 993,6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4B2">
              <w:rPr>
                <w:rFonts w:ascii="Times New Roman" w:eastAsia="Times New Roman" w:hAnsi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73 760,7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73 760,7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3BE">
              <w:rPr>
                <w:rFonts w:ascii="Times New Roman" w:eastAsia="Times New Roman" w:hAnsi="Times New Roman"/>
                <w:lang w:eastAsia="ru-RU"/>
              </w:rPr>
              <w:t>23 993,6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Приобретение специальной техники, необходимой для проведения работ по капитальному ремонту, ремонту и содержанию автомобильных дорог местного значения, так же проведения работ по капитальному ремонту и ремонту дворовых территорий многоквартирных домов, проездов к дворовым территориям многоквартирных домов в границах Добрянского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5 074,6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5 074,6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1 263,1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24,9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64B2">
              <w:rPr>
                <w:rFonts w:ascii="Times New Roman" w:eastAsia="Times New Roman" w:hAnsi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5 074,6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5 074,6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1 236,1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24,9</w:t>
            </w:r>
          </w:p>
        </w:tc>
      </w:tr>
      <w:tr w:rsidR="001914DA" w:rsidRPr="00945C65" w:rsidTr="002E0360">
        <w:tc>
          <w:tcPr>
            <w:tcW w:w="9356" w:type="dxa"/>
            <w:gridSpan w:val="7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Муниципальная программа «Благоустройство территории»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в границах Добрянского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20 214,8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20 214,8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18 714,8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18 714,8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c>
          <w:tcPr>
            <w:tcW w:w="56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64B2">
              <w:rPr>
                <w:rFonts w:ascii="Times New Roman" w:eastAsia="Times New Roman" w:hAnsi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1 500,0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rPr>
          <w:trHeight w:val="406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Итого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269 443,5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275 467,8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63BE">
              <w:rPr>
                <w:rFonts w:ascii="Times New Roman" w:eastAsia="Times New Roman" w:hAnsi="Times New Roman"/>
                <w:lang w:eastAsia="ru-RU"/>
              </w:rPr>
              <w:t>6 024,3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32 590,9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11,8</w:t>
            </w:r>
          </w:p>
        </w:tc>
      </w:tr>
      <w:tr w:rsidR="001914DA" w:rsidRPr="00945C65" w:rsidTr="002E0360">
        <w:trPr>
          <w:trHeight w:val="208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914DA" w:rsidRPr="00945C65" w:rsidTr="002E0360">
        <w:trPr>
          <w:trHeight w:val="208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105 850,2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111 874,5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5257">
              <w:rPr>
                <w:rFonts w:ascii="Times New Roman" w:eastAsia="Times New Roman" w:hAnsi="Times New Roman"/>
                <w:lang w:eastAsia="ru-RU"/>
              </w:rPr>
              <w:t>6 024,3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6 597,1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5,9</w:t>
            </w:r>
          </w:p>
        </w:tc>
      </w:tr>
      <w:tr w:rsidR="001914DA" w:rsidRPr="00945C65" w:rsidTr="002E0360">
        <w:trPr>
          <w:trHeight w:val="271"/>
        </w:trPr>
        <w:tc>
          <w:tcPr>
            <w:tcW w:w="3714" w:type="dxa"/>
            <w:gridSpan w:val="2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64B2">
              <w:rPr>
                <w:rFonts w:ascii="Times New Roman" w:eastAsia="Times New Roman" w:hAnsi="Times New Roman"/>
                <w:lang w:eastAsia="ru-RU"/>
              </w:rPr>
              <w:t>бюджет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93 593,3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93 593,3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25 993,8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914DA" w:rsidRPr="00D85257" w:rsidRDefault="001914DA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27,8</w:t>
            </w:r>
          </w:p>
        </w:tc>
      </w:tr>
    </w:tbl>
    <w:p w:rsidR="001914DA" w:rsidRDefault="001914DA" w:rsidP="00191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914DA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t>Исполнение по Дорожному фонду за 1 квартал 2020 года составило 32 590,9 тыс. руб. или 11,8 % от уточненных плановых годовых назначении</w:t>
      </w:r>
      <w:r>
        <w:rPr>
          <w:rFonts w:ascii="Times New Roman" w:hAnsi="Times New Roman"/>
          <w:sz w:val="28"/>
          <w:szCs w:val="28"/>
        </w:rPr>
        <w:t>:</w:t>
      </w:r>
    </w:p>
    <w:p w:rsidR="001914DA" w:rsidRPr="00422FB6" w:rsidRDefault="001914DA" w:rsidP="001914DA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lastRenderedPageBreak/>
        <w:t xml:space="preserve">- краевой бюджет </w:t>
      </w:r>
      <w:r>
        <w:rPr>
          <w:rFonts w:ascii="Times New Roman" w:hAnsi="Times New Roman"/>
          <w:sz w:val="28"/>
          <w:szCs w:val="28"/>
        </w:rPr>
        <w:t>–</w:t>
      </w:r>
      <w:r w:rsidRPr="00422FB6">
        <w:rPr>
          <w:rFonts w:ascii="Times New Roman" w:hAnsi="Times New Roman"/>
          <w:sz w:val="28"/>
          <w:szCs w:val="28"/>
        </w:rPr>
        <w:t xml:space="preserve"> </w:t>
      </w:r>
      <w:r w:rsidRPr="00422FB6">
        <w:rPr>
          <w:rFonts w:ascii="Times New Roman" w:eastAsia="Times New Roman" w:hAnsi="Times New Roman"/>
          <w:sz w:val="28"/>
          <w:szCs w:val="28"/>
          <w:lang w:eastAsia="ru-RU"/>
        </w:rPr>
        <w:t>6 597,1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или 100,0 % от </w:t>
      </w:r>
      <w:r w:rsidRPr="00426012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Pr="00426012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й,</w:t>
      </w:r>
      <w:r w:rsidRPr="0042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поступивших в бюджет округа;</w:t>
      </w:r>
    </w:p>
    <w:p w:rsidR="001914DA" w:rsidRPr="00422FB6" w:rsidRDefault="001914DA" w:rsidP="001914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t xml:space="preserve">- </w:t>
      </w:r>
      <w:r w:rsidRPr="007764B2">
        <w:rPr>
          <w:rFonts w:ascii="Times New Roman" w:hAnsi="Times New Roman"/>
          <w:sz w:val="28"/>
          <w:szCs w:val="28"/>
        </w:rPr>
        <w:t>бюджет округа</w:t>
      </w:r>
      <w:r w:rsidRPr="00422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22FB6">
        <w:rPr>
          <w:rFonts w:ascii="Times New Roman" w:hAnsi="Times New Roman"/>
          <w:sz w:val="28"/>
          <w:szCs w:val="28"/>
        </w:rPr>
        <w:t xml:space="preserve"> 25 993,8</w:t>
      </w:r>
      <w:r>
        <w:rPr>
          <w:rFonts w:ascii="Times New Roman" w:hAnsi="Times New Roman"/>
          <w:sz w:val="28"/>
          <w:szCs w:val="28"/>
        </w:rPr>
        <w:t xml:space="preserve"> тыс. руб. или 201,3 % от налоговых и неналоговых доходов, поступивших в бюджет округа.</w:t>
      </w:r>
    </w:p>
    <w:p w:rsidR="001914DA" w:rsidRPr="00B86F75" w:rsidRDefault="001914DA" w:rsidP="001914D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Остаток неосвоенных </w:t>
      </w:r>
      <w:r w:rsidRPr="00B86F7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ассигнований по Дорожному фонду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01.01.2020 составляет </w:t>
      </w:r>
      <w:r w:rsidRPr="00B86F75">
        <w:rPr>
          <w:rFonts w:ascii="Times New Roman" w:eastAsia="Times New Roman" w:hAnsi="Times New Roman"/>
          <w:sz w:val="28"/>
          <w:szCs w:val="28"/>
          <w:lang w:eastAsia="ru-RU"/>
        </w:rPr>
        <w:t>6 568,0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пояснительной записке переутверждение остатков в бюджете на 2020 г. не требуется. </w:t>
      </w:r>
    </w:p>
    <w:p w:rsidR="005F7630" w:rsidRPr="00574751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F7630" w:rsidRPr="00C041F5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C041F5">
        <w:rPr>
          <w:rFonts w:ascii="Times New Roman" w:hAnsi="Times New Roman"/>
          <w:sz w:val="28"/>
          <w:szCs w:val="28"/>
        </w:rPr>
        <w:t>Освоение средств субсидий на реализацию инвестиционных проектов и приоритетных региональных проектов</w:t>
      </w:r>
    </w:p>
    <w:p w:rsidR="005F7630" w:rsidRPr="00C041F5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формы 14 «Информация об освоении средств Добрянского городского округа и иных бюджетов бюджетной системы Российской Федерации, а также прочих безвозмездных поступлений, участвующих в софинансировании проектов, программ и нацпроектов Российской Федерации» по состоянию на 01.04.2020, уточненный план составляет 849 937,8 тыс. руб., из них: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бюджет – 41 865,6 тыс. руб.;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бюджет – 681 072,8 тыс. руб.;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округа – 126 999,4 тыс. руб.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01.04.2020 в бюджет округа поступили средства краевого бюджета в сумме 119 060,2 тыс. руб. или 17,5 % от плана.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за 1 квартал 2020 составило 18 299,7 тыс. руб. или 2,1 %, из них: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бюджет – 17 389,9 тыс. руб.;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 округа – 839,8 тыс. руб.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направлены на: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муниципальной автомобильной дороги «Добрянка-Ольховка» - (уч. Добрянка-Висим) км 27+000 – км 29+880 – 7 334,2 тыс. руб. (краевой бюджет – 6 597,1 тыс. руб., бюджет округа – 737,1 тыс. руб.);</w:t>
      </w:r>
    </w:p>
    <w:p w:rsidR="00222FFD" w:rsidRPr="00D33BA6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инвестиционный проект «Районный культурно-досуговый центр в г. </w:t>
      </w:r>
      <w:r w:rsidRPr="00D33BA6">
        <w:rPr>
          <w:rFonts w:ascii="Times New Roman" w:hAnsi="Times New Roman"/>
          <w:sz w:val="28"/>
          <w:szCs w:val="28"/>
        </w:rPr>
        <w:t>Добрянке Пермского края» – 4 009,6 тыс. руб. (краевой бюджет);</w:t>
      </w:r>
    </w:p>
    <w:p w:rsidR="00222FFD" w:rsidRPr="00D33BA6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33BA6">
        <w:rPr>
          <w:rFonts w:ascii="Times New Roman" w:hAnsi="Times New Roman"/>
          <w:sz w:val="28"/>
          <w:szCs w:val="28"/>
        </w:rPr>
        <w:t>- капитальный ремонт МАДОУ «ЦРР детский сад № 11 г. Добрянка» – 5 753,3 тыс. руб. (краевой бюджет);</w:t>
      </w:r>
    </w:p>
    <w:p w:rsidR="00222FFD" w:rsidRPr="00D33BA6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33BA6">
        <w:rPr>
          <w:rFonts w:ascii="Times New Roman" w:hAnsi="Times New Roman"/>
          <w:sz w:val="28"/>
          <w:szCs w:val="28"/>
        </w:rPr>
        <w:t>- инвестиционный проект «Районный культурно-досуговый центр в г. Добрянке Пермского края» – 102,7 тыс. руб. (бюджет округа);</w:t>
      </w:r>
    </w:p>
    <w:p w:rsidR="00222FFD" w:rsidRPr="00D33BA6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33BA6">
        <w:rPr>
          <w:rFonts w:ascii="Times New Roman" w:hAnsi="Times New Roman"/>
          <w:sz w:val="28"/>
          <w:szCs w:val="28"/>
        </w:rPr>
        <w:t>- ремонт МАДОУ «ЦРР детский сад № 11 г. Добрянка» – 891,8 тыс. руб. (краевой бюджет);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городского фестиваля-конкурса талантов «Звездный путь» – 35,1 тыс. руб. (краевой бюджет);</w:t>
      </w:r>
    </w:p>
    <w:p w:rsidR="00222FFD" w:rsidRDefault="00222FFD" w:rsidP="00222FF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интеллектуальных игр для молодежи в Добрянском городском округе – 103,0 тыс. руб.</w:t>
      </w:r>
      <w:r w:rsidRPr="00491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(краевой бюджет).</w:t>
      </w:r>
    </w:p>
    <w:p w:rsidR="005F7630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464D1" w:rsidRDefault="00D464D1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F7630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5.6. Освоение средств бюджета Добрянского </w:t>
      </w:r>
      <w:r w:rsidR="00FE2EF7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от прочих безвозмездных поступлений</w:t>
      </w:r>
    </w:p>
    <w:p w:rsidR="005F7630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E2EF7" w:rsidRPr="000813F3" w:rsidRDefault="00FE2EF7" w:rsidP="00FE2E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813F3">
        <w:rPr>
          <w:rFonts w:ascii="Times New Roman" w:hAnsi="Times New Roman"/>
          <w:sz w:val="28"/>
          <w:szCs w:val="28"/>
        </w:rPr>
        <w:t>Согласно формы 15 «Информация о расходовании средств бюджета Добрянского городского округа от прочих безвозмездных поступлений» по состоянию на 01.04.2020 в бюджете округа утверждены бюджетные ассигнования на инвестиционный проект «Комплекс районной больницы в п. Полазна» за счет средств ООО «Пермская финансово-производственная группа» в сумме 1 700,6 тыс. руб.</w:t>
      </w:r>
    </w:p>
    <w:p w:rsidR="00FE2EF7" w:rsidRPr="00D33BA6" w:rsidRDefault="00FE2EF7" w:rsidP="00FE2EF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813F3">
        <w:rPr>
          <w:rFonts w:ascii="Times New Roman" w:hAnsi="Times New Roman"/>
          <w:sz w:val="28"/>
          <w:szCs w:val="28"/>
        </w:rPr>
        <w:t xml:space="preserve">Средства в 1 квартале 2020 </w:t>
      </w:r>
      <w:r w:rsidRPr="00D33BA6">
        <w:rPr>
          <w:rFonts w:ascii="Times New Roman" w:hAnsi="Times New Roman"/>
          <w:sz w:val="28"/>
          <w:szCs w:val="28"/>
        </w:rPr>
        <w:t xml:space="preserve">года не освоены. </w:t>
      </w:r>
    </w:p>
    <w:p w:rsidR="005F7630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F7630" w:rsidRPr="003163A5" w:rsidRDefault="005F7630" w:rsidP="005F7630">
      <w:pPr>
        <w:numPr>
          <w:ilvl w:val="0"/>
          <w:numId w:val="38"/>
        </w:numPr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3163A5">
        <w:rPr>
          <w:rFonts w:ascii="Times New Roman" w:hAnsi="Times New Roman"/>
          <w:b/>
          <w:sz w:val="28"/>
          <w:szCs w:val="28"/>
        </w:rPr>
        <w:t>Выполнение муниципального задания</w:t>
      </w:r>
    </w:p>
    <w:p w:rsidR="005F7630" w:rsidRPr="003163A5" w:rsidRDefault="005F7630" w:rsidP="005F7630">
      <w:pPr>
        <w:spacing w:after="0" w:line="240" w:lineRule="auto"/>
        <w:ind w:right="-1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D064E4" w:rsidRPr="0098739E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739E">
        <w:rPr>
          <w:rFonts w:ascii="Times New Roman" w:hAnsi="Times New Roman"/>
          <w:sz w:val="28"/>
          <w:szCs w:val="28"/>
        </w:rPr>
        <w:t>Согласно данных Формы 16 «Информация о выполнении муниципального задания муниципальными учреждениями Добрянского городского округа» (далее – Форма 16) за отчетный период из бюджета округа перечислены субсидии на выполнение муниципального задания в сумме 215 202 тыс. руб.</w:t>
      </w:r>
    </w:p>
    <w:p w:rsidR="00D064E4" w:rsidRPr="0098739E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739E">
        <w:rPr>
          <w:rFonts w:ascii="Times New Roman" w:hAnsi="Times New Roman"/>
          <w:sz w:val="28"/>
          <w:szCs w:val="28"/>
        </w:rPr>
        <w:t xml:space="preserve">Направлено на расходы учреждениями за 1 </w:t>
      </w:r>
      <w:r>
        <w:rPr>
          <w:rFonts w:ascii="Times New Roman" w:hAnsi="Times New Roman"/>
          <w:sz w:val="28"/>
          <w:szCs w:val="28"/>
        </w:rPr>
        <w:t>квартал</w:t>
      </w:r>
      <w:r w:rsidRPr="0098739E">
        <w:rPr>
          <w:rFonts w:ascii="Times New Roman" w:hAnsi="Times New Roman"/>
          <w:sz w:val="28"/>
          <w:szCs w:val="28"/>
        </w:rPr>
        <w:t xml:space="preserve"> 2020 года – 196 172,2 тыс. руб.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739E">
        <w:rPr>
          <w:rFonts w:ascii="Times New Roman" w:hAnsi="Times New Roman"/>
          <w:sz w:val="28"/>
          <w:szCs w:val="28"/>
        </w:rPr>
        <w:t>В соответствии с данными Формы 16 фактический объем, выполненного муниципального задания за 1 квартал 2020 года составил 447 616,7 ед. или 99,99 % от планового объема (447 630,4 ед.).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>Остаток средств на лицевых счетах учреждений на 01.04.20</w:t>
      </w:r>
      <w:r>
        <w:rPr>
          <w:rFonts w:ascii="Times New Roman" w:hAnsi="Times New Roman"/>
          <w:sz w:val="28"/>
          <w:szCs w:val="28"/>
        </w:rPr>
        <w:t>20</w:t>
      </w:r>
      <w:r w:rsidRPr="0017344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23 281,4 тыс. руб.: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краевого бюджета – 14 201,3 тыс. руб.;</w:t>
      </w:r>
    </w:p>
    <w:p w:rsidR="00D064E4" w:rsidRP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33BA6">
        <w:rPr>
          <w:rFonts w:ascii="Times New Roman" w:hAnsi="Times New Roman"/>
          <w:sz w:val="28"/>
          <w:szCs w:val="28"/>
        </w:rPr>
        <w:t xml:space="preserve">- средства бюджета округа </w:t>
      </w:r>
      <w:r w:rsidRPr="00D064E4">
        <w:rPr>
          <w:rFonts w:ascii="Times New Roman" w:hAnsi="Times New Roman"/>
          <w:sz w:val="28"/>
          <w:szCs w:val="28"/>
        </w:rPr>
        <w:t>– 9 080,1 тыс. руб.</w:t>
      </w:r>
    </w:p>
    <w:p w:rsidR="00D064E4" w:rsidRP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64E4">
        <w:rPr>
          <w:rFonts w:ascii="Times New Roman" w:hAnsi="Times New Roman"/>
          <w:sz w:val="28"/>
          <w:szCs w:val="28"/>
        </w:rPr>
        <w:t>Дебиторская задолженность составляет 541,1 тыс. руб., из них:</w:t>
      </w:r>
    </w:p>
    <w:p w:rsidR="00D064E4" w:rsidRP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64E4">
        <w:rPr>
          <w:rFonts w:ascii="Times New Roman" w:hAnsi="Times New Roman"/>
          <w:sz w:val="28"/>
          <w:szCs w:val="28"/>
        </w:rPr>
        <w:t>- превышение расходов над взносами ФСС – 299,6 тыс. руб.;</w:t>
      </w:r>
    </w:p>
    <w:p w:rsidR="00D064E4" w:rsidRP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64E4">
        <w:rPr>
          <w:rFonts w:ascii="Times New Roman" w:hAnsi="Times New Roman"/>
          <w:sz w:val="28"/>
          <w:szCs w:val="28"/>
        </w:rPr>
        <w:t>- авансовые платежи за коммунальные услуги, услуги связи и интернета – 241,5 тыс. руб.</w:t>
      </w:r>
    </w:p>
    <w:p w:rsidR="00D064E4" w:rsidRPr="0098739E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98739E">
        <w:rPr>
          <w:rFonts w:ascii="Times New Roman" w:hAnsi="Times New Roman"/>
          <w:sz w:val="28"/>
          <w:szCs w:val="28"/>
        </w:rPr>
        <w:t xml:space="preserve">Анализ изменения кредиторской задолженности за 1 квартал 2020 года в разрезе учредителей приведен в таблице </w:t>
      </w:r>
      <w:r w:rsidR="00C75FB4">
        <w:rPr>
          <w:rFonts w:ascii="Times New Roman" w:hAnsi="Times New Roman"/>
          <w:sz w:val="28"/>
          <w:szCs w:val="28"/>
        </w:rPr>
        <w:t>6</w:t>
      </w:r>
      <w:r w:rsidRPr="0098739E">
        <w:rPr>
          <w:rFonts w:ascii="Times New Roman" w:hAnsi="Times New Roman"/>
          <w:sz w:val="28"/>
          <w:szCs w:val="28"/>
        </w:rPr>
        <w:t>.</w:t>
      </w:r>
    </w:p>
    <w:p w:rsidR="00D064E4" w:rsidRPr="0098739E" w:rsidRDefault="00D064E4" w:rsidP="00D064E4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98739E">
        <w:rPr>
          <w:rFonts w:ascii="Times New Roman" w:hAnsi="Times New Roman"/>
          <w:sz w:val="24"/>
          <w:szCs w:val="24"/>
        </w:rPr>
        <w:t xml:space="preserve">Таблица </w:t>
      </w:r>
      <w:r w:rsidR="00C75FB4">
        <w:rPr>
          <w:rFonts w:ascii="Times New Roman" w:hAnsi="Times New Roman"/>
          <w:sz w:val="24"/>
          <w:szCs w:val="24"/>
        </w:rPr>
        <w:t>6</w:t>
      </w:r>
      <w:r w:rsidRPr="0098739E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750"/>
        <w:gridCol w:w="1765"/>
        <w:gridCol w:w="1453"/>
        <w:gridCol w:w="1949"/>
      </w:tblGrid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>Кредиторская задолженность на 01.01.20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>Кредиторская задолженность на 01.04.20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 xml:space="preserve">Отклонения </w:t>
            </w:r>
          </w:p>
        </w:tc>
        <w:tc>
          <w:tcPr>
            <w:tcW w:w="1949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Справочно* остаток на лицевых счетах</w:t>
            </w:r>
          </w:p>
        </w:tc>
      </w:tr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39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= 3 -2</w:t>
            </w:r>
          </w:p>
        </w:tc>
        <w:tc>
          <w:tcPr>
            <w:tcW w:w="1949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475,5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2 852,5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2 377,0</w:t>
            </w:r>
          </w:p>
        </w:tc>
        <w:tc>
          <w:tcPr>
            <w:tcW w:w="1949" w:type="dxa"/>
            <w:vAlign w:val="center"/>
          </w:tcPr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3 100,2</w:t>
            </w:r>
          </w:p>
        </w:tc>
      </w:tr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1 069,6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2 991,2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1 921,6</w:t>
            </w:r>
          </w:p>
        </w:tc>
        <w:tc>
          <w:tcPr>
            <w:tcW w:w="1949" w:type="dxa"/>
            <w:vAlign w:val="center"/>
          </w:tcPr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18 562,6 </w:t>
            </w:r>
          </w:p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краевые</w:t>
            </w:r>
          </w:p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14 201,3</w:t>
            </w:r>
          </w:p>
        </w:tc>
      </w:tr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УЖКХиБ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3 476,4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2 130,7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- 345,7</w:t>
            </w:r>
          </w:p>
        </w:tc>
        <w:tc>
          <w:tcPr>
            <w:tcW w:w="1949" w:type="dxa"/>
            <w:vAlign w:val="center"/>
          </w:tcPr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1 618,6</w:t>
            </w:r>
          </w:p>
        </w:tc>
      </w:tr>
      <w:tr w:rsidR="00D064E4" w:rsidRPr="0098739E" w:rsidTr="002E0360">
        <w:tc>
          <w:tcPr>
            <w:tcW w:w="283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39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50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5 021,5</w:t>
            </w:r>
          </w:p>
        </w:tc>
        <w:tc>
          <w:tcPr>
            <w:tcW w:w="1765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7 974,4</w:t>
            </w:r>
          </w:p>
        </w:tc>
        <w:tc>
          <w:tcPr>
            <w:tcW w:w="1453" w:type="dxa"/>
            <w:vAlign w:val="center"/>
          </w:tcPr>
          <w:p w:rsidR="00D064E4" w:rsidRPr="0098739E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2 952,9</w:t>
            </w:r>
          </w:p>
        </w:tc>
        <w:tc>
          <w:tcPr>
            <w:tcW w:w="1949" w:type="dxa"/>
            <w:vAlign w:val="center"/>
          </w:tcPr>
          <w:p w:rsidR="00D064E4" w:rsidRDefault="00D064E4" w:rsidP="002E0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23 281,4</w:t>
            </w:r>
          </w:p>
        </w:tc>
      </w:tr>
    </w:tbl>
    <w:p w:rsidR="00D064E4" w:rsidRPr="0098739E" w:rsidRDefault="00D064E4" w:rsidP="00D0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4E4" w:rsidRPr="00493D0C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93D0C">
        <w:rPr>
          <w:rFonts w:ascii="Times New Roman" w:hAnsi="Times New Roman"/>
          <w:sz w:val="28"/>
          <w:szCs w:val="28"/>
        </w:rPr>
        <w:lastRenderedPageBreak/>
        <w:t>В ходе анализа установлено, что кредиторская задолженность бюджетных и автономных учреждений за 1 квартал 2020 г. увеличилась на 2 952,9 тыс. руб. и составила 7 974,4 тыс. руб.</w:t>
      </w:r>
    </w:p>
    <w:p w:rsidR="00D064E4" w:rsidRPr="00493D0C" w:rsidRDefault="00D064E4" w:rsidP="00D064E4">
      <w:pPr>
        <w:spacing w:after="0" w:line="240" w:lineRule="auto"/>
        <w:ind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93D0C">
        <w:rPr>
          <w:rFonts w:ascii="Times New Roman" w:hAnsi="Times New Roman"/>
          <w:sz w:val="28"/>
          <w:szCs w:val="28"/>
        </w:rPr>
        <w:t>Кредиторская задолженность сформировалась по подведомственным учреждениям:</w:t>
      </w:r>
    </w:p>
    <w:p w:rsidR="00D064E4" w:rsidRPr="00493D0C" w:rsidRDefault="00D064E4" w:rsidP="00D064E4">
      <w:pPr>
        <w:pStyle w:val="a6"/>
        <w:numPr>
          <w:ilvl w:val="0"/>
          <w:numId w:val="39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493D0C">
        <w:rPr>
          <w:rFonts w:ascii="Times New Roman" w:hAnsi="Times New Roman"/>
          <w:sz w:val="28"/>
          <w:szCs w:val="28"/>
        </w:rPr>
        <w:t>Управления социального развития</w:t>
      </w:r>
      <w:r>
        <w:rPr>
          <w:rFonts w:ascii="Times New Roman" w:hAnsi="Times New Roman"/>
          <w:sz w:val="28"/>
          <w:szCs w:val="28"/>
        </w:rPr>
        <w:t xml:space="preserve"> – 2 852,5 тыс. руб.</w:t>
      </w:r>
      <w:r w:rsidRPr="00493D0C">
        <w:rPr>
          <w:rFonts w:ascii="Times New Roman" w:hAnsi="Times New Roman"/>
          <w:sz w:val="28"/>
          <w:szCs w:val="28"/>
        </w:rPr>
        <w:t xml:space="preserve">: </w:t>
      </w:r>
    </w:p>
    <w:p w:rsidR="00D064E4" w:rsidRPr="00493D0C" w:rsidRDefault="00D064E4" w:rsidP="00D064E4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493D0C">
        <w:rPr>
          <w:rFonts w:ascii="Times New Roman" w:hAnsi="Times New Roman"/>
          <w:bCs/>
          <w:sz w:val="28"/>
          <w:szCs w:val="28"/>
        </w:rPr>
        <w:t xml:space="preserve"> оплата труда и начисления на оплату труда за март 2020 в сумме </w:t>
      </w:r>
      <w:r>
        <w:rPr>
          <w:rFonts w:ascii="Times New Roman" w:hAnsi="Times New Roman"/>
          <w:bCs/>
          <w:sz w:val="28"/>
          <w:szCs w:val="28"/>
        </w:rPr>
        <w:t>2 138,9 тыс. руб.</w:t>
      </w:r>
      <w:r w:rsidRPr="00493D0C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D064E4" w:rsidRDefault="00D064E4" w:rsidP="00D064E4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0145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предъявленные </w:t>
      </w:r>
      <w:r w:rsidRPr="00014567">
        <w:rPr>
          <w:rFonts w:ascii="Times New Roman" w:hAnsi="Times New Roman"/>
          <w:bCs/>
          <w:sz w:val="28"/>
          <w:szCs w:val="28"/>
        </w:rPr>
        <w:t xml:space="preserve">счета март 2020 в сумме </w:t>
      </w:r>
      <w:r>
        <w:rPr>
          <w:rFonts w:ascii="Times New Roman" w:hAnsi="Times New Roman"/>
          <w:bCs/>
          <w:sz w:val="28"/>
          <w:szCs w:val="28"/>
        </w:rPr>
        <w:t xml:space="preserve">713,6 </w:t>
      </w:r>
      <w:r w:rsidRPr="00014567">
        <w:rPr>
          <w:rFonts w:ascii="Times New Roman" w:hAnsi="Times New Roman"/>
          <w:bCs/>
          <w:sz w:val="28"/>
          <w:szCs w:val="28"/>
        </w:rPr>
        <w:t>тыс. руб.</w:t>
      </w:r>
    </w:p>
    <w:p w:rsidR="00D064E4" w:rsidRDefault="00D064E4" w:rsidP="00D064E4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Кредиторская задолженность погашена в апреле 2020.</w:t>
      </w:r>
    </w:p>
    <w:p w:rsidR="00D064E4" w:rsidRPr="00014567" w:rsidRDefault="00D064E4" w:rsidP="00D064E4">
      <w:pPr>
        <w:pStyle w:val="a6"/>
        <w:numPr>
          <w:ilvl w:val="0"/>
          <w:numId w:val="39"/>
        </w:num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014567"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 xml:space="preserve"> – 2 991,2 тыс. руб.</w:t>
      </w:r>
      <w:r w:rsidRPr="00014567">
        <w:rPr>
          <w:rFonts w:ascii="Times New Roman" w:hAnsi="Times New Roman"/>
          <w:sz w:val="28"/>
          <w:szCs w:val="28"/>
        </w:rPr>
        <w:t>:</w:t>
      </w:r>
    </w:p>
    <w:p w:rsidR="00D064E4" w:rsidRPr="007764B2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764B2">
        <w:rPr>
          <w:rFonts w:ascii="Times New Roman" w:hAnsi="Times New Roman"/>
          <w:sz w:val="28"/>
          <w:szCs w:val="28"/>
        </w:rPr>
        <w:t xml:space="preserve">а) средства краевого бюджета в сумме 2 137,5 тыс. руб.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7764B2">
        <w:rPr>
          <w:rFonts w:ascii="Times New Roman" w:hAnsi="Times New Roman"/>
          <w:bCs/>
          <w:sz w:val="28"/>
          <w:szCs w:val="28"/>
        </w:rPr>
        <w:t>оплата труда и начисления на оплату труда за март 2020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764B2">
        <w:rPr>
          <w:rFonts w:ascii="Times New Roman" w:hAnsi="Times New Roman"/>
          <w:sz w:val="28"/>
          <w:szCs w:val="28"/>
        </w:rPr>
        <w:t xml:space="preserve">б) средства бюджета округа в сумме </w:t>
      </w:r>
      <w:r>
        <w:rPr>
          <w:rFonts w:ascii="Times New Roman" w:hAnsi="Times New Roman"/>
          <w:sz w:val="28"/>
          <w:szCs w:val="28"/>
        </w:rPr>
        <w:t>860,0</w:t>
      </w:r>
      <w:r w:rsidRPr="007764B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предъявленные </w:t>
      </w:r>
      <w:r w:rsidRPr="00D07FDF">
        <w:rPr>
          <w:rFonts w:ascii="Times New Roman" w:hAnsi="Times New Roman"/>
          <w:bCs/>
          <w:sz w:val="28"/>
          <w:szCs w:val="28"/>
        </w:rPr>
        <w:t>счета март 2020</w:t>
      </w:r>
    </w:p>
    <w:p w:rsidR="00D064E4" w:rsidRPr="00D07FDF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Кредиторская задолженность погашена в апреле 2020.</w:t>
      </w:r>
    </w:p>
    <w:p w:rsidR="00D064E4" w:rsidRPr="00D07FDF" w:rsidRDefault="00D064E4" w:rsidP="00D064E4">
      <w:pPr>
        <w:numPr>
          <w:ilvl w:val="0"/>
          <w:numId w:val="39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D07FDF">
        <w:rPr>
          <w:rFonts w:ascii="Times New Roman" w:hAnsi="Times New Roman"/>
          <w:sz w:val="28"/>
          <w:szCs w:val="28"/>
        </w:rPr>
        <w:t xml:space="preserve">УЖКХиБ – 2 991,2 тыс. руб.: 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07F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предъявленные </w:t>
      </w:r>
      <w:r w:rsidRPr="00014567">
        <w:rPr>
          <w:rFonts w:ascii="Times New Roman" w:hAnsi="Times New Roman"/>
          <w:bCs/>
          <w:sz w:val="28"/>
          <w:szCs w:val="28"/>
        </w:rPr>
        <w:t xml:space="preserve">счета март 2020 в сумме </w:t>
      </w:r>
      <w:r>
        <w:rPr>
          <w:rFonts w:ascii="Times New Roman" w:hAnsi="Times New Roman"/>
          <w:bCs/>
          <w:sz w:val="28"/>
          <w:szCs w:val="28"/>
        </w:rPr>
        <w:t xml:space="preserve">1 426,0 </w:t>
      </w:r>
      <w:r w:rsidRPr="00014567"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bCs/>
          <w:sz w:val="28"/>
          <w:szCs w:val="28"/>
        </w:rPr>
        <w:t xml:space="preserve"> (кредиторская задолженность погашена в апреле 2020);</w:t>
      </w:r>
    </w:p>
    <w:p w:rsid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просроченная кредиторская задолженность с 2019 г. по МБУ «УГХ» перед подрядчиками по оплате работ (услуг) в сумме 704,7 тыс. руб.</w:t>
      </w:r>
    </w:p>
    <w:p w:rsidR="00D064E4" w:rsidRPr="00D33BA6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3BA6">
        <w:rPr>
          <w:rFonts w:ascii="Times New Roman" w:hAnsi="Times New Roman"/>
          <w:sz w:val="28"/>
          <w:szCs w:val="28"/>
        </w:rPr>
        <w:t xml:space="preserve">Согласно формы № 16 «Информация о выполнении муниципального задания муниципальными учреждениями Добрянского городского поселения» по состоянию на 01.01.2020 кредиторская задолженность </w:t>
      </w:r>
      <w:r w:rsidRPr="00D33BA6">
        <w:rPr>
          <w:rFonts w:ascii="Times New Roman" w:hAnsi="Times New Roman"/>
          <w:bCs/>
          <w:sz w:val="28"/>
          <w:szCs w:val="28"/>
        </w:rPr>
        <w:t>по МБУ «УГХ» составляла 1 566,5 тыс. руб.</w:t>
      </w:r>
    </w:p>
    <w:p w:rsidR="00D064E4" w:rsidRPr="00D064E4" w:rsidRDefault="00D064E4" w:rsidP="00D064E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64E4">
        <w:rPr>
          <w:rFonts w:ascii="Times New Roman" w:hAnsi="Times New Roman"/>
          <w:bCs/>
          <w:sz w:val="28"/>
          <w:szCs w:val="28"/>
        </w:rPr>
        <w:t>В связи с тем, что на 2020 год муниципальное задание МБУ «УГХ» не утверждено, на погашение кредиторской задолженности направляются средства субсидии на иные цели.</w:t>
      </w:r>
    </w:p>
    <w:p w:rsidR="005F7630" w:rsidRDefault="005F7630" w:rsidP="005F763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7630" w:rsidRPr="003163A5" w:rsidRDefault="005F7630" w:rsidP="005F7630">
      <w:pPr>
        <w:numPr>
          <w:ilvl w:val="0"/>
          <w:numId w:val="38"/>
        </w:num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163A5">
        <w:rPr>
          <w:rFonts w:ascii="Times New Roman" w:hAnsi="Times New Roman"/>
          <w:b/>
          <w:bCs/>
          <w:sz w:val="28"/>
          <w:szCs w:val="28"/>
        </w:rPr>
        <w:t>Просроченная дебиторская и кредиторская задолженность</w:t>
      </w:r>
    </w:p>
    <w:p w:rsidR="005F7630" w:rsidRPr="003163A5" w:rsidRDefault="005F7630" w:rsidP="005F7630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870" w:rsidRPr="00E50264" w:rsidRDefault="00393870" w:rsidP="0039387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264">
        <w:rPr>
          <w:rFonts w:ascii="Times New Roman" w:hAnsi="Times New Roman"/>
          <w:sz w:val="28"/>
          <w:szCs w:val="28"/>
          <w:lang w:eastAsia="ru-RU"/>
        </w:rPr>
        <w:t>По данным формы 6 «Информация о просроченной дебиторской задолженности»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состоянию на 01.04.2020 г.</w:t>
      </w:r>
      <w:r w:rsidRPr="00E50264">
        <w:rPr>
          <w:rFonts w:ascii="Times New Roman" w:hAnsi="Times New Roman"/>
          <w:sz w:val="28"/>
          <w:szCs w:val="28"/>
          <w:lang w:eastAsia="ru-RU"/>
        </w:rPr>
        <w:t>, просроченная дебиторская задолженность отсутствует.</w:t>
      </w:r>
    </w:p>
    <w:p w:rsidR="00393870" w:rsidRDefault="00393870" w:rsidP="0039387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7F9">
        <w:rPr>
          <w:rFonts w:ascii="Times New Roman" w:hAnsi="Times New Roman"/>
          <w:sz w:val="28"/>
          <w:szCs w:val="28"/>
          <w:lang w:eastAsia="ru-RU"/>
        </w:rPr>
        <w:t>В соответствии с формой 7 «Информация о просроченной кредиторской задолженности», просроченная кредиторская задолженность на 01.04.2020 составляет 14 385,1 тыс. руб.</w:t>
      </w:r>
      <w:r>
        <w:rPr>
          <w:rFonts w:ascii="Times New Roman" w:hAnsi="Times New Roman"/>
          <w:sz w:val="28"/>
          <w:szCs w:val="28"/>
          <w:lang w:eastAsia="ru-RU"/>
        </w:rPr>
        <w:t>, в т. ч</w:t>
      </w:r>
      <w:r w:rsidRPr="00D33BA6">
        <w:rPr>
          <w:rFonts w:ascii="Times New Roman" w:hAnsi="Times New Roman"/>
          <w:sz w:val="28"/>
          <w:szCs w:val="28"/>
          <w:lang w:eastAsia="ru-RU"/>
        </w:rPr>
        <w:t>. городских и сельских поселений – 10</w:t>
      </w:r>
      <w:r>
        <w:rPr>
          <w:rFonts w:ascii="Times New Roman" w:hAnsi="Times New Roman"/>
          <w:sz w:val="28"/>
          <w:szCs w:val="28"/>
          <w:lang w:eastAsia="ru-RU"/>
        </w:rPr>
        <w:t> 051,7 тыс. руб.</w:t>
      </w:r>
    </w:p>
    <w:p w:rsidR="00393870" w:rsidRPr="00C75FB4" w:rsidRDefault="00393870" w:rsidP="0039387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Просроченная кредиторская задолженность в разрезе ГРБС, поставщиков (подрядчиков) представлена в </w:t>
      </w:r>
      <w:r w:rsidRPr="00C75FB4">
        <w:rPr>
          <w:rFonts w:ascii="Times New Roman" w:hAnsi="Times New Roman"/>
          <w:sz w:val="28"/>
          <w:szCs w:val="28"/>
          <w:lang w:eastAsia="ru-RU"/>
        </w:rPr>
        <w:t>таблице</w:t>
      </w:r>
      <w:r w:rsidR="00C75FB4" w:rsidRPr="00C75FB4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Pr="00C75FB4">
        <w:rPr>
          <w:rFonts w:ascii="Times New Roman" w:hAnsi="Times New Roman"/>
          <w:sz w:val="28"/>
          <w:szCs w:val="28"/>
          <w:lang w:eastAsia="ru-RU"/>
        </w:rPr>
        <w:t>.</w:t>
      </w:r>
    </w:p>
    <w:p w:rsidR="00393870" w:rsidRPr="00C75FB4" w:rsidRDefault="00393870" w:rsidP="00393870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75FB4">
        <w:rPr>
          <w:rFonts w:ascii="Times New Roman" w:hAnsi="Times New Roman"/>
          <w:sz w:val="24"/>
          <w:szCs w:val="24"/>
          <w:lang w:eastAsia="ru-RU"/>
        </w:rPr>
        <w:t>Таблица</w:t>
      </w:r>
      <w:r w:rsidR="00C75FB4" w:rsidRPr="00C75FB4">
        <w:rPr>
          <w:rFonts w:ascii="Times New Roman" w:hAnsi="Times New Roman"/>
          <w:sz w:val="24"/>
          <w:szCs w:val="24"/>
          <w:lang w:eastAsia="ru-RU"/>
        </w:rPr>
        <w:t xml:space="preserve"> 7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1687"/>
        <w:gridCol w:w="1715"/>
      </w:tblGrid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поставщика (подрядчика)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задолженности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Сумма, </w:t>
            </w:r>
          </w:p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3870" w:rsidRPr="006B2791" w:rsidTr="002E0360">
        <w:tc>
          <w:tcPr>
            <w:tcW w:w="9747" w:type="dxa"/>
            <w:gridSpan w:val="4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Добрянского городского </w:t>
            </w:r>
            <w:r w:rsidRPr="003252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округа – 6 264,9 тыс. руб.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МРСК Урала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исполнительным листам </w:t>
            </w: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бездоговорное потребление э/энергии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2 405,6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ГУ МВД России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Штрафы в сфере дорожной деятельности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1 100,0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Буцай Е.С.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Судебные расходы по исполнительному листу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«ЛУКОЙЛ-Интер-кард»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Поставка ГСМ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Вильва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«Омега»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 по поставке теплоэнергии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Вильва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«ИТС»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обслуживанию сайта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ОАО «Пермэнергосбыт»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поставке электроэнергии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Перемское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ИП Чупин А.Н.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ремонту автомобиля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Гильяшев В.В.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за т/о и ремонт автомобиля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ИП Тлиш К.З.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за т/о оргтехники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Полазна</w:t>
            </w:r>
          </w:p>
        </w:tc>
      </w:tr>
      <w:tr w:rsidR="00393870" w:rsidRPr="006B2791" w:rsidTr="002E0360">
        <w:trPr>
          <w:trHeight w:val="384"/>
        </w:trPr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О.А.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бухгалтера ликвидационной комиссии по договору ГПХ 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Коростелева Т.О.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ОАО «Ростелеком»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Подотчетное лицо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нотариуса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«Пермрегионпроект»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Т/обследование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152,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Добрянка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ИП Болотов С.В.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доброй набережной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«Тактсвязьпроект»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Т/обследование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«Энергосберегающие технологии»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Т/о здания ул. Трудовая 40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9747" w:type="dxa"/>
            <w:gridSpan w:val="4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и благоустройства – 8 110,4 тыс. руб.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ОАО «Пермэнергосбыт»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поставке электроэнергии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Вильва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Полазна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МРСК Урала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Аренда оборудования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D81D86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Перемское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9B03F4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9B03F4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9B03F4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3F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9B03F4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«Уралводоканал»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водоразборных колонок и пуско-наладка АС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Вильва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насоса на артезианской скважине, устранение аварийной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ситуации на водопроводных сетях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134,8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Перемское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емонт водоразборных колонок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водоразборного пункта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Добрянка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ИП Васильев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асчистка дорог от снега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«Люцетта»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ИП Гуринов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емонт артезианской скважины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9B">
              <w:rPr>
                <w:rFonts w:ascii="Times New Roman" w:hAnsi="Times New Roman"/>
                <w:sz w:val="24"/>
                <w:szCs w:val="24"/>
                <w:lang w:eastAsia="ru-RU"/>
              </w:rPr>
              <w:t>ФБУЗ «Центр гигиены и эпидемиологии в Пермском крае»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A329B">
              <w:rPr>
                <w:rFonts w:ascii="Times New Roman" w:hAnsi="Times New Roman"/>
                <w:sz w:val="24"/>
                <w:szCs w:val="24"/>
                <w:lang w:eastAsia="ru-RU"/>
              </w:rPr>
              <w:t>абораторные исследования питьевой воды на объектах поселения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rPr>
          <w:trHeight w:val="339"/>
        </w:trPr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29B">
              <w:rPr>
                <w:rFonts w:ascii="Times New Roman" w:hAnsi="Times New Roman"/>
                <w:sz w:val="24"/>
                <w:szCs w:val="24"/>
                <w:lang w:eastAsia="ru-RU"/>
              </w:rPr>
              <w:t>ООО «ПРП»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A329B">
              <w:rPr>
                <w:rFonts w:ascii="Times New Roman" w:hAnsi="Times New Roman"/>
                <w:sz w:val="24"/>
                <w:szCs w:val="24"/>
                <w:lang w:eastAsia="ru-RU"/>
              </w:rPr>
              <w:t>зносы на капитальный ремонт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Полазна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«Газовик 1,3»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«Газовик 2»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«Оптимистов 4»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«Оптимистов 6»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«ПРП»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40E6E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0E6E">
              <w:rPr>
                <w:rFonts w:ascii="Times New Roman" w:hAnsi="Times New Roman"/>
                <w:sz w:val="24"/>
                <w:szCs w:val="24"/>
                <w:lang w:eastAsia="ru-RU"/>
              </w:rPr>
              <w:t>Работы герметизации применительно вентиляции шахтенного меж. соединения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«АИД»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кладбища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«ЦИС»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обеспечению наружного освещения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«УВК-Сервис»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C7B">
              <w:rPr>
                <w:rFonts w:ascii="Times New Roman" w:hAnsi="Times New Roman"/>
                <w:sz w:val="24"/>
                <w:szCs w:val="24"/>
                <w:lang w:eastAsia="ru-RU"/>
              </w:rPr>
              <w:t>Взносы на капитальный ремонт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Добрянка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«Энгельса 6»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D4C7B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ТСЖ «Наш дом»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D4C7B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«УК Стимул»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D4C7B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«Фонд капитального ремонта общего имущества в многоквартирных домах в Пермском крае»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D4C7B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ОАО «КРЦ-Прикамье»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биллинга, доставка платежных документов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5D8">
              <w:rPr>
                <w:rFonts w:ascii="Times New Roman" w:hAnsi="Times New Roman"/>
                <w:sz w:val="24"/>
                <w:szCs w:val="24"/>
                <w:lang w:eastAsia="ru-RU"/>
              </w:rPr>
              <w:t>ООО «Цербер»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415D8">
              <w:rPr>
                <w:rFonts w:ascii="Times New Roman" w:hAnsi="Times New Roman"/>
                <w:sz w:val="24"/>
                <w:szCs w:val="24"/>
                <w:lang w:eastAsia="ru-RU"/>
              </w:rPr>
              <w:t>храна газораспред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елительного </w:t>
            </w:r>
            <w:r w:rsidRPr="00E415D8">
              <w:rPr>
                <w:rFonts w:ascii="Times New Roman" w:hAnsi="Times New Roman"/>
                <w:sz w:val="24"/>
                <w:szCs w:val="24"/>
                <w:lang w:eastAsia="ru-RU"/>
              </w:rPr>
              <w:t>узла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ООО «Комос»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уличных ограждений и строительство пешеходной дорожки по ул. Ленина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4 343,6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«КамаСтройСервис»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общедомового имущества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1 146,9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электросчетчиков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Терехин А.В.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Дивья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«ЭЛФ»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сетей наружного освещения п. Ярино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ООО «ПО Выбор»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сетей наружного освещения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«ВДПО»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дымоходов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Висим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«Новая городская инфраструктура Прикамья»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Подвоз воды с. Шемети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ИП Аликин С.А.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уличного освещения д. Патраки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31,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Сенькино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«Исток»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Подвоз воды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Полазна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393870" w:rsidRPr="006B279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A2196D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196D">
              <w:rPr>
                <w:rFonts w:ascii="Times New Roman" w:hAnsi="Times New Roman"/>
                <w:sz w:val="24"/>
                <w:szCs w:val="24"/>
                <w:lang w:eastAsia="ru-RU"/>
              </w:rPr>
              <w:t>ООО «Газпром газораспределение Пермь»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и АДО газопровода, ШРП, ГРП, ГРУ, газовое оборудование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Добрянка</w:t>
            </w:r>
          </w:p>
        </w:tc>
      </w:tr>
      <w:tr w:rsidR="00393870" w:rsidRPr="006B279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A2196D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 газораспределительного узла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К-Слудка</w:t>
            </w:r>
          </w:p>
        </w:tc>
      </w:tr>
      <w:tr w:rsidR="00393870" w:rsidRPr="00EF2FF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«Водотехника»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насоса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FF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393870" w:rsidRPr="00EF2FF1" w:rsidTr="002E0360">
        <w:tc>
          <w:tcPr>
            <w:tcW w:w="322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ЗАО «БИОНТ»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Электронно-цифровая подпись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EF2FF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EF2FF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ГУ МВД России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Штрафы в сфере дорожной деятельности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EF2FF1" w:rsidTr="002E0360">
        <w:tc>
          <w:tcPr>
            <w:tcW w:w="3227" w:type="dxa"/>
            <w:vMerge w:val="restart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Лаптев В.Б.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оргтехники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EF2FF1" w:rsidTr="002E0360">
        <w:tc>
          <w:tcPr>
            <w:tcW w:w="3227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баз данных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Подотчетное лицо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Вильва</w:t>
            </w:r>
          </w:p>
        </w:tc>
      </w:tr>
      <w:tr w:rsidR="00393870" w:rsidRPr="006B2791" w:rsidTr="002E0360">
        <w:tc>
          <w:tcPr>
            <w:tcW w:w="9747" w:type="dxa"/>
            <w:gridSpan w:val="4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социального развития – 9,8 тыс. руб.</w:t>
            </w:r>
          </w:p>
        </w:tc>
      </w:tr>
      <w:tr w:rsidR="00393870" w:rsidRPr="006B2791" w:rsidTr="002E0360">
        <w:tc>
          <w:tcPr>
            <w:tcW w:w="322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ИП Зорин В.С.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93870" w:rsidRPr="006B2791" w:rsidRDefault="00393870" w:rsidP="002E03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279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</w:tr>
    </w:tbl>
    <w:p w:rsidR="00393870" w:rsidRPr="00D827F9" w:rsidRDefault="00393870" w:rsidP="0039387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3870" w:rsidRPr="00B54A08" w:rsidRDefault="00393870" w:rsidP="0039387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4A08">
        <w:rPr>
          <w:rFonts w:ascii="Times New Roman" w:hAnsi="Times New Roman"/>
          <w:sz w:val="28"/>
          <w:szCs w:val="28"/>
        </w:rPr>
        <w:t xml:space="preserve">Согласно пояснительной записке, решением Думы Добрянского городского округа от 31.03.2020 № 169 выделены бюджетные ассигнования для погашения просроченной кредиторской задолженности в сумме 10 900,0 тыс. руб. за счет средств иных дотаций в связи с отменой ЕНВД (краевой бюджет). </w:t>
      </w:r>
    </w:p>
    <w:p w:rsidR="00393870" w:rsidRPr="00B54A08" w:rsidRDefault="00393870" w:rsidP="0039387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4A08">
        <w:rPr>
          <w:rFonts w:ascii="Times New Roman" w:hAnsi="Times New Roman"/>
          <w:sz w:val="28"/>
          <w:szCs w:val="28"/>
        </w:rPr>
        <w:t>Оплата будет производиться по мере поступления средств из краевого бюджета.</w:t>
      </w:r>
    </w:p>
    <w:p w:rsidR="00393870" w:rsidRDefault="00393870" w:rsidP="0039387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4A08">
        <w:rPr>
          <w:rFonts w:ascii="Times New Roman" w:hAnsi="Times New Roman"/>
          <w:sz w:val="28"/>
          <w:szCs w:val="28"/>
        </w:rPr>
        <w:t>По оставшейся части просроченной кредиторской задолженности проводятся мероприятия по реструктуризации задолженности.</w:t>
      </w:r>
    </w:p>
    <w:p w:rsidR="005F7630" w:rsidRDefault="005F7630" w:rsidP="005F763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630" w:rsidRPr="00A0337D" w:rsidRDefault="005F7630" w:rsidP="005F763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337D">
        <w:rPr>
          <w:rFonts w:ascii="Times New Roman" w:hAnsi="Times New Roman"/>
          <w:b/>
          <w:sz w:val="28"/>
          <w:szCs w:val="28"/>
        </w:rPr>
        <w:t xml:space="preserve">Выводы: </w:t>
      </w:r>
    </w:p>
    <w:p w:rsidR="005F7630" w:rsidRPr="009A7E26" w:rsidRDefault="005F7630" w:rsidP="005F7630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3D61">
        <w:rPr>
          <w:rFonts w:ascii="Times New Roman" w:hAnsi="Times New Roman"/>
          <w:sz w:val="28"/>
          <w:szCs w:val="28"/>
        </w:rPr>
        <w:t xml:space="preserve">Отчет и дополнительная информация представлены </w:t>
      </w:r>
      <w:r>
        <w:rPr>
          <w:rFonts w:ascii="Times New Roman" w:hAnsi="Times New Roman"/>
          <w:sz w:val="28"/>
          <w:szCs w:val="28"/>
        </w:rPr>
        <w:t>а</w:t>
      </w:r>
      <w:r w:rsidRPr="00B93D61">
        <w:rPr>
          <w:rFonts w:ascii="Times New Roman" w:hAnsi="Times New Roman"/>
          <w:sz w:val="28"/>
          <w:szCs w:val="28"/>
        </w:rPr>
        <w:t xml:space="preserve">дминистрацией Добрянского </w:t>
      </w:r>
      <w:r w:rsidR="00226888">
        <w:rPr>
          <w:rFonts w:ascii="Times New Roman" w:hAnsi="Times New Roman"/>
          <w:sz w:val="28"/>
          <w:szCs w:val="28"/>
        </w:rPr>
        <w:t>городского округа</w:t>
      </w:r>
      <w:r w:rsidRPr="00B93D61">
        <w:rPr>
          <w:rFonts w:ascii="Times New Roman" w:hAnsi="Times New Roman"/>
          <w:sz w:val="28"/>
          <w:szCs w:val="28"/>
        </w:rPr>
        <w:t xml:space="preserve">  в КСП </w:t>
      </w:r>
      <w:r w:rsidRPr="009A7E26">
        <w:rPr>
          <w:rFonts w:ascii="Times New Roman" w:hAnsi="Times New Roman"/>
          <w:sz w:val="28"/>
          <w:szCs w:val="28"/>
        </w:rPr>
        <w:t>Д</w:t>
      </w:r>
      <w:r w:rsidR="00226888">
        <w:rPr>
          <w:rFonts w:ascii="Times New Roman" w:hAnsi="Times New Roman"/>
          <w:sz w:val="28"/>
          <w:szCs w:val="28"/>
        </w:rPr>
        <w:t>ГО</w:t>
      </w:r>
      <w:r w:rsidRPr="009A7E26">
        <w:rPr>
          <w:rFonts w:ascii="Times New Roman" w:hAnsi="Times New Roman"/>
          <w:sz w:val="28"/>
          <w:szCs w:val="28"/>
        </w:rPr>
        <w:t xml:space="preserve"> в сроки, установленные пунктом </w:t>
      </w:r>
      <w:r w:rsidR="00C56FB5" w:rsidRPr="001855F0">
        <w:rPr>
          <w:rFonts w:ascii="Times New Roman" w:hAnsi="Times New Roman"/>
          <w:sz w:val="28"/>
          <w:szCs w:val="28"/>
        </w:rPr>
        <w:t>6 статьи 44 ПоБП</w:t>
      </w:r>
      <w:r w:rsidRPr="009A7E26">
        <w:rPr>
          <w:rFonts w:ascii="Times New Roman" w:hAnsi="Times New Roman"/>
          <w:sz w:val="28"/>
          <w:szCs w:val="28"/>
        </w:rPr>
        <w:t>.</w:t>
      </w:r>
    </w:p>
    <w:p w:rsidR="005F7630" w:rsidRDefault="005F7630" w:rsidP="005F7630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</w:t>
      </w:r>
      <w:r w:rsidR="00C32D5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доходам за 1 квартал 20</w:t>
      </w:r>
      <w:r w:rsidR="005E0D3A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года исполнен на 1</w:t>
      </w:r>
      <w:r w:rsidR="003D19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,1 %</w:t>
      </w:r>
      <w:r w:rsidR="007E36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E361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 годовом плане </w:t>
      </w:r>
      <w:r w:rsidR="003D19ED">
        <w:rPr>
          <w:rFonts w:ascii="Times New Roman" w:hAnsi="Times New Roman"/>
          <w:sz w:val="28"/>
          <w:szCs w:val="28"/>
        </w:rPr>
        <w:t>2 192 497,6</w:t>
      </w:r>
      <w:r>
        <w:rPr>
          <w:rFonts w:ascii="Times New Roman" w:hAnsi="Times New Roman"/>
          <w:sz w:val="28"/>
          <w:szCs w:val="28"/>
        </w:rPr>
        <w:t xml:space="preserve"> тыс. руб., фактически поступило </w:t>
      </w:r>
      <w:r w:rsidR="003D19ED">
        <w:rPr>
          <w:rFonts w:ascii="Times New Roman" w:hAnsi="Times New Roman"/>
          <w:sz w:val="28"/>
          <w:szCs w:val="28"/>
        </w:rPr>
        <w:t>287 910,5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374826">
        <w:rPr>
          <w:rFonts w:ascii="Times New Roman" w:hAnsi="Times New Roman"/>
          <w:bCs/>
          <w:sz w:val="28"/>
          <w:szCs w:val="28"/>
        </w:rPr>
        <w:t xml:space="preserve"> </w:t>
      </w:r>
    </w:p>
    <w:p w:rsidR="005F7630" w:rsidRPr="009B121A" w:rsidRDefault="00C32D54" w:rsidP="005F76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5F7630">
        <w:rPr>
          <w:rFonts w:ascii="Times New Roman" w:hAnsi="Times New Roman"/>
          <w:bCs/>
          <w:sz w:val="28"/>
          <w:szCs w:val="28"/>
        </w:rPr>
        <w:t xml:space="preserve">. </w:t>
      </w:r>
      <w:r w:rsidR="005F7630" w:rsidRPr="009B121A">
        <w:rPr>
          <w:rFonts w:ascii="Times New Roman" w:hAnsi="Times New Roman"/>
          <w:bCs/>
          <w:sz w:val="28"/>
          <w:szCs w:val="28"/>
        </w:rPr>
        <w:t xml:space="preserve"> Задолженность по неналоговым доходам за 1 квартал 20</w:t>
      </w:r>
      <w:r w:rsidR="003D19ED">
        <w:rPr>
          <w:rFonts w:ascii="Times New Roman" w:hAnsi="Times New Roman"/>
          <w:bCs/>
          <w:sz w:val="28"/>
          <w:szCs w:val="28"/>
        </w:rPr>
        <w:t>20</w:t>
      </w:r>
      <w:r w:rsidR="005F7630" w:rsidRPr="009B121A">
        <w:rPr>
          <w:rFonts w:ascii="Times New Roman" w:hAnsi="Times New Roman"/>
          <w:bCs/>
          <w:sz w:val="28"/>
          <w:szCs w:val="28"/>
        </w:rPr>
        <w:t xml:space="preserve"> года увеличилась на  </w:t>
      </w:r>
      <w:r w:rsidR="00865C92">
        <w:rPr>
          <w:rFonts w:ascii="Times New Roman" w:hAnsi="Times New Roman"/>
          <w:bCs/>
          <w:sz w:val="28"/>
          <w:szCs w:val="28"/>
        </w:rPr>
        <w:t>79</w:t>
      </w:r>
      <w:r w:rsidR="003D19ED">
        <w:rPr>
          <w:rFonts w:ascii="Times New Roman" w:hAnsi="Times New Roman"/>
          <w:bCs/>
          <w:sz w:val="28"/>
          <w:szCs w:val="28"/>
        </w:rPr>
        <w:t>0,5</w:t>
      </w:r>
      <w:r w:rsidR="005F7630" w:rsidRPr="009B121A">
        <w:rPr>
          <w:rFonts w:ascii="Times New Roman" w:hAnsi="Times New Roman"/>
          <w:bCs/>
          <w:sz w:val="28"/>
          <w:szCs w:val="28"/>
        </w:rPr>
        <w:t xml:space="preserve"> тыс. руб. и по состоянию на 01.04.20</w:t>
      </w:r>
      <w:r w:rsidR="003D19ED">
        <w:rPr>
          <w:rFonts w:ascii="Times New Roman" w:hAnsi="Times New Roman"/>
          <w:bCs/>
          <w:sz w:val="28"/>
          <w:szCs w:val="28"/>
        </w:rPr>
        <w:t>20</w:t>
      </w:r>
      <w:r w:rsidR="005F7630" w:rsidRPr="009B121A">
        <w:rPr>
          <w:rFonts w:ascii="Times New Roman" w:hAnsi="Times New Roman"/>
          <w:bCs/>
          <w:sz w:val="28"/>
          <w:szCs w:val="28"/>
        </w:rPr>
        <w:t xml:space="preserve">г. составляет </w:t>
      </w:r>
      <w:r w:rsidR="003D19ED">
        <w:rPr>
          <w:rFonts w:ascii="Times New Roman" w:hAnsi="Times New Roman"/>
          <w:bCs/>
          <w:sz w:val="28"/>
          <w:szCs w:val="28"/>
        </w:rPr>
        <w:t>15 998,4</w:t>
      </w:r>
      <w:r w:rsidR="005F7630" w:rsidRPr="009B121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73445">
        <w:rPr>
          <w:rFonts w:ascii="Times New Roman" w:hAnsi="Times New Roman"/>
          <w:sz w:val="28"/>
          <w:szCs w:val="28"/>
        </w:rPr>
        <w:t xml:space="preserve">Кассовые расходы за 1 квартал 2020 года составили </w:t>
      </w:r>
      <w:r>
        <w:rPr>
          <w:rFonts w:ascii="Times New Roman" w:hAnsi="Times New Roman"/>
          <w:sz w:val="28"/>
          <w:szCs w:val="28"/>
        </w:rPr>
        <w:t>353 525,2</w:t>
      </w:r>
      <w:r w:rsidRPr="00173445">
        <w:rPr>
          <w:rFonts w:ascii="Times New Roman" w:hAnsi="Times New Roman"/>
          <w:sz w:val="28"/>
          <w:szCs w:val="28"/>
        </w:rPr>
        <w:t xml:space="preserve"> тыс. руб. или 15,4 % </w:t>
      </w:r>
      <w:r w:rsidRPr="00173445">
        <w:rPr>
          <w:rFonts w:ascii="Times New Roman" w:hAnsi="Times New Roman"/>
          <w:bCs/>
          <w:sz w:val="28"/>
          <w:szCs w:val="28"/>
        </w:rPr>
        <w:t>от уточненного годового плана</w:t>
      </w:r>
      <w:r w:rsidRPr="00173445">
        <w:rPr>
          <w:rFonts w:ascii="Times New Roman" w:hAnsi="Times New Roman"/>
          <w:sz w:val="28"/>
          <w:szCs w:val="28"/>
        </w:rPr>
        <w:t xml:space="preserve"> сводной бюджетной росписи бюджета округа. 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 xml:space="preserve">Исполнение по муниципальным программам составило 322 453,6 тыс. руб. или 15,0 % </w:t>
      </w:r>
      <w:r w:rsidRPr="00173445">
        <w:rPr>
          <w:rFonts w:ascii="Times New Roman" w:hAnsi="Times New Roman"/>
          <w:bCs/>
          <w:sz w:val="28"/>
          <w:szCs w:val="28"/>
        </w:rPr>
        <w:t>от уточненного годового плана</w:t>
      </w:r>
      <w:r w:rsidRPr="00173445">
        <w:rPr>
          <w:rFonts w:ascii="Times New Roman" w:hAnsi="Times New Roman"/>
          <w:sz w:val="28"/>
          <w:szCs w:val="28"/>
        </w:rPr>
        <w:t xml:space="preserve"> сводной бюджетной росписи бюджета округа.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 xml:space="preserve">Наименьший процент исполнения за 1 квартал 2020 г. по следующим муниципальным программам: 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>- Социальная политика – 3,7 %;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 xml:space="preserve">- Развитие культуры – 4,6 %, 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sz w:val="28"/>
          <w:szCs w:val="28"/>
        </w:rPr>
        <w:t>- Безопасный муниципалитет – 7,5 %.</w:t>
      </w:r>
    </w:p>
    <w:p w:rsidR="00512B12" w:rsidRPr="00800EB4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процент исполнения по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ипальной программе «Экономическая политика» дало исполнение по мероприятию «</w:t>
      </w:r>
      <w:r w:rsidRPr="00775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субсидий крестьянским (фермерским) хозяйствам в целях возмещения части затрат, связанных с производством животноводческой </w:t>
      </w:r>
      <w:r w:rsidRPr="00800EB4">
        <w:rPr>
          <w:rFonts w:ascii="Times New Roman" w:eastAsia="Times New Roman" w:hAnsi="Times New Roman"/>
          <w:sz w:val="28"/>
          <w:szCs w:val="28"/>
          <w:lang w:eastAsia="ru-RU"/>
        </w:rPr>
        <w:t>продукции» на 92,6 %.</w:t>
      </w:r>
    </w:p>
    <w:p w:rsidR="00512B12" w:rsidRPr="00173445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73445">
        <w:rPr>
          <w:rFonts w:ascii="Times New Roman" w:hAnsi="Times New Roman"/>
          <w:bCs/>
          <w:sz w:val="28"/>
          <w:szCs w:val="28"/>
        </w:rPr>
        <w:t>Исполнение по непрограммным направлениям деятельности составило 31 071,6 тыс. руб. или 20,2 % от уточненного годового плана</w:t>
      </w:r>
      <w:r w:rsidRPr="00173445">
        <w:rPr>
          <w:rFonts w:ascii="Times New Roman" w:hAnsi="Times New Roman"/>
          <w:sz w:val="28"/>
          <w:szCs w:val="28"/>
        </w:rPr>
        <w:t xml:space="preserve"> сводной бюджетной росписи бюджета округа.</w:t>
      </w:r>
    </w:p>
    <w:p w:rsidR="00512B12" w:rsidRPr="00512B12" w:rsidRDefault="00512B12" w:rsidP="00F86C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512B12">
        <w:rPr>
          <w:rFonts w:ascii="Times New Roman" w:hAnsi="Times New Roman"/>
          <w:bCs/>
          <w:sz w:val="28"/>
          <w:szCs w:val="28"/>
        </w:rPr>
        <w:t>Бюджетные ассигнования из резервного фонда в течение 1 квартала 2020 года не выделялись.</w:t>
      </w:r>
    </w:p>
    <w:p w:rsidR="00512B12" w:rsidRPr="00512B12" w:rsidRDefault="00512B12" w:rsidP="00F86C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12B12">
        <w:rPr>
          <w:rFonts w:ascii="Times New Roman" w:hAnsi="Times New Roman"/>
          <w:sz w:val="28"/>
          <w:szCs w:val="28"/>
        </w:rPr>
        <w:t>Просроченная кредиторская задолженность на 01.04.2020 составляет 14 385,1 тыс. руб., в т. ч. городских и сельских поселений – 10 051,7 тыс. руб.</w:t>
      </w:r>
    </w:p>
    <w:p w:rsidR="00512B12" w:rsidRPr="00512B12" w:rsidRDefault="00512B12" w:rsidP="00F86C6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12B12">
        <w:rPr>
          <w:rFonts w:ascii="Times New Roman" w:hAnsi="Times New Roman"/>
          <w:sz w:val="28"/>
          <w:szCs w:val="28"/>
        </w:rPr>
        <w:t>Объем Дорожного фонда сформирован в соответствии с Порядком</w:t>
      </w:r>
      <w:r w:rsidRPr="00512B12">
        <w:rPr>
          <w:rFonts w:ascii="Times New Roman" w:hAnsi="Times New Roman"/>
          <w:b/>
          <w:sz w:val="28"/>
          <w:szCs w:val="28"/>
        </w:rPr>
        <w:t xml:space="preserve"> </w:t>
      </w:r>
      <w:r w:rsidRPr="00512B12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 муниципального дорожного фонда Добрянского городского округа, утвержденным решением Думы Добрянского городского округа от 19.12.2019 № 81 «О муниципальном дорожном фонде Добрянского городского округа».</w:t>
      </w:r>
    </w:p>
    <w:p w:rsidR="00512B12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6012">
        <w:rPr>
          <w:rFonts w:ascii="Times New Roman" w:hAnsi="Times New Roman"/>
          <w:sz w:val="28"/>
          <w:szCs w:val="28"/>
        </w:rPr>
        <w:t>За 1 квартал 2020 года</w:t>
      </w:r>
      <w:r>
        <w:rPr>
          <w:rFonts w:ascii="Times New Roman" w:hAnsi="Times New Roman"/>
          <w:sz w:val="28"/>
          <w:szCs w:val="28"/>
        </w:rPr>
        <w:t>:</w:t>
      </w:r>
    </w:p>
    <w:p w:rsidR="00512B12" w:rsidRPr="00426012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426012">
        <w:rPr>
          <w:rFonts w:ascii="Times New Roman" w:hAnsi="Times New Roman"/>
          <w:sz w:val="28"/>
          <w:szCs w:val="28"/>
        </w:rPr>
        <w:t xml:space="preserve"> поступило доходов в сумме 19 512,5 тыс. руб., в том числе:</w:t>
      </w:r>
    </w:p>
    <w:p w:rsidR="00512B12" w:rsidRPr="00426012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6012">
        <w:rPr>
          <w:rFonts w:ascii="Times New Roman" w:hAnsi="Times New Roman"/>
          <w:sz w:val="28"/>
          <w:szCs w:val="28"/>
        </w:rPr>
        <w:t xml:space="preserve">- безвозмездные поступления из федерального и краевого бюджетов 6 597,1 тыс. руб.; </w:t>
      </w:r>
    </w:p>
    <w:p w:rsidR="00512B12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6012">
        <w:rPr>
          <w:rFonts w:ascii="Times New Roman" w:hAnsi="Times New Roman"/>
          <w:sz w:val="28"/>
          <w:szCs w:val="28"/>
        </w:rPr>
        <w:t>- налоговые и неналоговые доходы – 12 915,4 тыс. руб.</w:t>
      </w:r>
    </w:p>
    <w:p w:rsidR="00512B12" w:rsidRPr="00422FB6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t>б)</w:t>
      </w:r>
      <w:r w:rsidRPr="00422FB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32 590,9 тыс. руб. или 11,8 % </w:t>
      </w:r>
    </w:p>
    <w:p w:rsidR="00512B12" w:rsidRPr="00422FB6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t xml:space="preserve">- краевой бюджет </w:t>
      </w:r>
      <w:r>
        <w:rPr>
          <w:rFonts w:ascii="Times New Roman" w:hAnsi="Times New Roman"/>
          <w:sz w:val="28"/>
          <w:szCs w:val="28"/>
        </w:rPr>
        <w:t>–</w:t>
      </w:r>
      <w:r w:rsidRPr="00422FB6">
        <w:rPr>
          <w:rFonts w:ascii="Times New Roman" w:hAnsi="Times New Roman"/>
          <w:sz w:val="28"/>
          <w:szCs w:val="28"/>
        </w:rPr>
        <w:t xml:space="preserve"> </w:t>
      </w:r>
      <w:r w:rsidRPr="00422FB6">
        <w:rPr>
          <w:rFonts w:ascii="Times New Roman" w:eastAsia="Times New Roman" w:hAnsi="Times New Roman"/>
          <w:sz w:val="28"/>
          <w:szCs w:val="28"/>
          <w:lang w:eastAsia="ru-RU"/>
        </w:rPr>
        <w:t>6 597,1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или 100,0 % от </w:t>
      </w:r>
      <w:r w:rsidRPr="00426012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х</w:t>
      </w:r>
      <w:r w:rsidRPr="00426012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>й,</w:t>
      </w:r>
      <w:r w:rsidRPr="0042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поступивших в бюджет округа;</w:t>
      </w:r>
    </w:p>
    <w:p w:rsidR="00512B12" w:rsidRPr="00422FB6" w:rsidRDefault="00512B12" w:rsidP="00F86C6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422FB6">
        <w:rPr>
          <w:rFonts w:ascii="Times New Roman" w:hAnsi="Times New Roman"/>
          <w:sz w:val="28"/>
          <w:szCs w:val="28"/>
        </w:rPr>
        <w:t xml:space="preserve">- бюджет </w:t>
      </w:r>
      <w:r>
        <w:rPr>
          <w:rFonts w:ascii="Times New Roman" w:hAnsi="Times New Roman"/>
          <w:sz w:val="28"/>
          <w:szCs w:val="28"/>
        </w:rPr>
        <w:t>округа –</w:t>
      </w:r>
      <w:r w:rsidRPr="00422FB6">
        <w:rPr>
          <w:rFonts w:ascii="Times New Roman" w:hAnsi="Times New Roman"/>
          <w:sz w:val="28"/>
          <w:szCs w:val="28"/>
        </w:rPr>
        <w:t xml:space="preserve"> 25 993,8</w:t>
      </w:r>
      <w:r>
        <w:rPr>
          <w:rFonts w:ascii="Times New Roman" w:hAnsi="Times New Roman"/>
          <w:sz w:val="28"/>
          <w:szCs w:val="28"/>
        </w:rPr>
        <w:t xml:space="preserve"> тыс. руб. или 201,3 % от налоговых и неналоговых доходов, поступивших в бюджет округа.</w:t>
      </w:r>
    </w:p>
    <w:p w:rsidR="00512B12" w:rsidRPr="00512B12" w:rsidRDefault="00512B12" w:rsidP="0014419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12B12">
        <w:rPr>
          <w:rFonts w:ascii="Times New Roman" w:hAnsi="Times New Roman"/>
          <w:sz w:val="28"/>
          <w:szCs w:val="28"/>
        </w:rPr>
        <w:t>Исполнение средств, участвующих в софинансировании проектов, программ и нацпроектов за 1 квартал 2020 составило 18 299,7 тыс. руб. или 2,1 %, из них:</w:t>
      </w:r>
    </w:p>
    <w:p w:rsidR="00512B12" w:rsidRPr="006B2791" w:rsidRDefault="00512B12" w:rsidP="00144191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6B2791">
        <w:rPr>
          <w:rFonts w:ascii="Times New Roman" w:hAnsi="Times New Roman"/>
          <w:sz w:val="28"/>
          <w:szCs w:val="28"/>
        </w:rPr>
        <w:t>- краевой бюджет – 17 389,9 тыс. руб.;</w:t>
      </w:r>
    </w:p>
    <w:p w:rsidR="00512B12" w:rsidRDefault="00512B12" w:rsidP="00144191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6B2791">
        <w:rPr>
          <w:rFonts w:ascii="Times New Roman" w:hAnsi="Times New Roman"/>
          <w:sz w:val="28"/>
          <w:szCs w:val="28"/>
        </w:rPr>
        <w:t>- бюджет округа – 839,8 тыс. руб.</w:t>
      </w:r>
    </w:p>
    <w:p w:rsidR="00512B12" w:rsidRPr="00512B12" w:rsidRDefault="00512B12" w:rsidP="0014419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12B12">
        <w:rPr>
          <w:rFonts w:ascii="Times New Roman" w:hAnsi="Times New Roman"/>
          <w:sz w:val="28"/>
          <w:szCs w:val="28"/>
        </w:rPr>
        <w:t>Бюджетные ассигнования на инвестиционный проект «Комплекс районной больницы в п. Полазна» за счет средств ООО «Пермская финансово-</w:t>
      </w:r>
      <w:r w:rsidRPr="00512B12">
        <w:rPr>
          <w:rFonts w:ascii="Times New Roman" w:hAnsi="Times New Roman"/>
          <w:sz w:val="28"/>
          <w:szCs w:val="28"/>
        </w:rPr>
        <w:lastRenderedPageBreak/>
        <w:t>производственная группа» в сумме 1 700,6 тыс. руб. в 1 квартале 2020 года не освоены.</w:t>
      </w:r>
    </w:p>
    <w:p w:rsidR="00512B12" w:rsidRPr="00512B12" w:rsidRDefault="00512B12" w:rsidP="0035505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512B12">
        <w:rPr>
          <w:rFonts w:ascii="Times New Roman" w:hAnsi="Times New Roman"/>
          <w:sz w:val="28"/>
          <w:szCs w:val="28"/>
        </w:rPr>
        <w:t>Фактический объем, выполненного муниципального задания за 1 квартал 2020 года составил 447 616,7 ед. или 99,99 % от планового объема (447 630,4 ед.).</w:t>
      </w:r>
    </w:p>
    <w:p w:rsidR="00512B12" w:rsidRDefault="00512B12" w:rsidP="0035505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98739E">
        <w:rPr>
          <w:rFonts w:ascii="Times New Roman" w:hAnsi="Times New Roman"/>
          <w:sz w:val="28"/>
          <w:szCs w:val="28"/>
        </w:rPr>
        <w:t xml:space="preserve">Направлено на расходы учреждениями за 1 </w:t>
      </w:r>
      <w:r>
        <w:rPr>
          <w:rFonts w:ascii="Times New Roman" w:hAnsi="Times New Roman"/>
          <w:sz w:val="28"/>
          <w:szCs w:val="28"/>
        </w:rPr>
        <w:t>квартал</w:t>
      </w:r>
      <w:r w:rsidRPr="0098739E">
        <w:rPr>
          <w:rFonts w:ascii="Times New Roman" w:hAnsi="Times New Roman"/>
          <w:sz w:val="28"/>
          <w:szCs w:val="28"/>
        </w:rPr>
        <w:t xml:space="preserve"> 2020 года – 196 172,2 тыс. руб.</w:t>
      </w:r>
    </w:p>
    <w:p w:rsidR="00512B12" w:rsidRDefault="00512B12" w:rsidP="0035505B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93D0C">
        <w:rPr>
          <w:rFonts w:ascii="Times New Roman" w:hAnsi="Times New Roman"/>
          <w:sz w:val="28"/>
          <w:szCs w:val="28"/>
        </w:rPr>
        <w:t>редиторская задолженность бюджетных и автономных учреждений за 1 квартал 2020 г. составила 7 974,4 тыс. руб.</w:t>
      </w:r>
    </w:p>
    <w:p w:rsidR="005F7630" w:rsidRDefault="005F7630" w:rsidP="005F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630" w:rsidRPr="003E5C7E" w:rsidRDefault="005F7630" w:rsidP="005F763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5C7E">
        <w:rPr>
          <w:rFonts w:ascii="Times New Roman" w:hAnsi="Times New Roman"/>
          <w:b/>
          <w:sz w:val="28"/>
          <w:szCs w:val="28"/>
        </w:rPr>
        <w:t>Предложения:</w:t>
      </w:r>
    </w:p>
    <w:p w:rsidR="005F7630" w:rsidRDefault="005F7630" w:rsidP="005F76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7630" w:rsidRPr="001C63BD" w:rsidRDefault="005F7630" w:rsidP="005F7630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анализа отчета об исполнении бюджета Добрянского 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Контрольно-счетная палата Добрянского 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возможным рекомендовать 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Думе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Добрянского 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принять отчет об исполнении бюджета Добрянского 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квартал 20</w:t>
      </w:r>
      <w:r w:rsidR="00D93433" w:rsidRPr="001C63B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 сведению. </w:t>
      </w:r>
    </w:p>
    <w:p w:rsidR="008F1000" w:rsidRPr="001C63BD" w:rsidRDefault="008F1000" w:rsidP="008F100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F7630"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Контрольно-счетная палата Добрянского 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5F7630" w:rsidRPr="001C63BD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рекомендует администрации Добрянского </w:t>
      </w:r>
      <w:r w:rsidRPr="001C63BD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в срок до 27.05.2020 г. п</w:t>
      </w:r>
      <w:r w:rsidRPr="001C63BD">
        <w:rPr>
          <w:rFonts w:ascii="Times New Roman" w:hAnsi="Times New Roman"/>
          <w:sz w:val="28"/>
          <w:szCs w:val="28"/>
        </w:rPr>
        <w:t xml:space="preserve">редставить информацию о сроках освоения безвозмездных поступлений ООО «Пермская финансово-производственная группа» в сумме 1 700,6 тыс. руб., </w:t>
      </w:r>
      <w:r w:rsidR="006043E0" w:rsidRPr="001C63BD">
        <w:rPr>
          <w:rFonts w:ascii="Times New Roman" w:hAnsi="Times New Roman"/>
          <w:sz w:val="28"/>
          <w:szCs w:val="28"/>
        </w:rPr>
        <w:t>предусмотренных</w:t>
      </w:r>
      <w:r w:rsidRPr="001C63BD">
        <w:rPr>
          <w:rFonts w:ascii="Times New Roman" w:hAnsi="Times New Roman"/>
          <w:sz w:val="28"/>
          <w:szCs w:val="28"/>
        </w:rPr>
        <w:t xml:space="preserve"> на инвестиционный проект «Комплекс районной больницы в п. Полазна». </w:t>
      </w:r>
    </w:p>
    <w:p w:rsidR="005F7630" w:rsidRPr="00F914D0" w:rsidRDefault="005F7630" w:rsidP="008F1000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7630" w:rsidRDefault="005F7630" w:rsidP="005F76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464D1" w:rsidRDefault="00D464D1" w:rsidP="005F76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7630" w:rsidRPr="00683102" w:rsidRDefault="005F7630" w:rsidP="005F76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83102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683102">
        <w:rPr>
          <w:rFonts w:ascii="Times New Roman" w:hAnsi="Times New Roman"/>
          <w:sz w:val="28"/>
          <w:szCs w:val="28"/>
        </w:rPr>
        <w:t xml:space="preserve"> </w:t>
      </w:r>
    </w:p>
    <w:p w:rsidR="005F7630" w:rsidRPr="00683102" w:rsidRDefault="005F7630" w:rsidP="005F76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3102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5F7630" w:rsidRPr="00683102" w:rsidRDefault="005F7630" w:rsidP="005F763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3102">
        <w:rPr>
          <w:rFonts w:ascii="Times New Roman" w:hAnsi="Times New Roman"/>
          <w:sz w:val="28"/>
          <w:szCs w:val="28"/>
        </w:rPr>
        <w:t xml:space="preserve">Добрянского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8310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68310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3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83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Н.Г. Денисова</w:t>
      </w:r>
    </w:p>
    <w:p w:rsidR="005F7630" w:rsidRPr="00532FBD" w:rsidRDefault="005F7630" w:rsidP="005F76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4245" w:rsidRDefault="00E34245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Default="009609A1" w:rsidP="004755C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09A1" w:rsidRPr="004707E1" w:rsidRDefault="009609A1" w:rsidP="009609A1">
      <w:pPr>
        <w:pStyle w:val="a6"/>
        <w:spacing w:after="0" w:line="240" w:lineRule="auto"/>
        <w:ind w:left="0" w:right="-284"/>
        <w:jc w:val="both"/>
        <w:rPr>
          <w:i/>
          <w:sz w:val="24"/>
          <w:szCs w:val="24"/>
        </w:rPr>
      </w:pPr>
      <w:r w:rsidRPr="004707E1">
        <w:rPr>
          <w:rFonts w:ascii="Times New Roman" w:hAnsi="Times New Roman"/>
          <w:i/>
          <w:sz w:val="24"/>
          <w:szCs w:val="24"/>
        </w:rPr>
        <w:t>Денисова Наталья Германовна, 2 68 39</w:t>
      </w:r>
    </w:p>
    <w:p w:rsidR="009609A1" w:rsidRPr="004707E1" w:rsidRDefault="009609A1" w:rsidP="009609A1">
      <w:pPr>
        <w:pStyle w:val="a6"/>
        <w:spacing w:after="0" w:line="240" w:lineRule="auto"/>
        <w:ind w:left="0" w:right="-284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707E1">
        <w:rPr>
          <w:rFonts w:ascii="Times New Roman" w:hAnsi="Times New Roman"/>
          <w:i/>
          <w:sz w:val="24"/>
          <w:szCs w:val="24"/>
        </w:rPr>
        <w:t>Чудинова Светлана Анатольевна, 2 78 68</w:t>
      </w:r>
    </w:p>
    <w:sectPr w:rsidR="009609A1" w:rsidRPr="004707E1" w:rsidSect="00B2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87B0BE5"/>
    <w:multiLevelType w:val="hybridMultilevel"/>
    <w:tmpl w:val="A4B66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FB"/>
    <w:multiLevelType w:val="multilevel"/>
    <w:tmpl w:val="DE864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FE5F38"/>
    <w:multiLevelType w:val="multilevel"/>
    <w:tmpl w:val="B1488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250195"/>
    <w:multiLevelType w:val="hybridMultilevel"/>
    <w:tmpl w:val="BB3EE60A"/>
    <w:lvl w:ilvl="0" w:tplc="FA0C4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E14F0"/>
    <w:multiLevelType w:val="hybridMultilevel"/>
    <w:tmpl w:val="33C6A8A6"/>
    <w:lvl w:ilvl="0" w:tplc="222A0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E4E85"/>
    <w:multiLevelType w:val="multilevel"/>
    <w:tmpl w:val="2F5C5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B7C07F7"/>
    <w:multiLevelType w:val="multilevel"/>
    <w:tmpl w:val="A1C21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BE42353"/>
    <w:multiLevelType w:val="hybridMultilevel"/>
    <w:tmpl w:val="D4BA979A"/>
    <w:lvl w:ilvl="0" w:tplc="C846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A54AE3"/>
    <w:multiLevelType w:val="hybridMultilevel"/>
    <w:tmpl w:val="51BC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BC766E"/>
    <w:multiLevelType w:val="multilevel"/>
    <w:tmpl w:val="5A90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21F313D"/>
    <w:multiLevelType w:val="hybridMultilevel"/>
    <w:tmpl w:val="BD0608D4"/>
    <w:lvl w:ilvl="0" w:tplc="D894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4" w15:restartNumberingAfterBreak="0">
    <w:nsid w:val="2B144C0B"/>
    <w:multiLevelType w:val="multilevel"/>
    <w:tmpl w:val="08BA1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D2105C2"/>
    <w:multiLevelType w:val="hybridMultilevel"/>
    <w:tmpl w:val="CC24FB16"/>
    <w:lvl w:ilvl="0" w:tplc="D9A2C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C0EC4"/>
    <w:multiLevelType w:val="hybridMultilevel"/>
    <w:tmpl w:val="56E065A4"/>
    <w:lvl w:ilvl="0" w:tplc="FDAC515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EA6D7E"/>
    <w:multiLevelType w:val="multilevel"/>
    <w:tmpl w:val="AD566F7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34B1198"/>
    <w:multiLevelType w:val="hybridMultilevel"/>
    <w:tmpl w:val="6D4430E6"/>
    <w:lvl w:ilvl="0" w:tplc="0076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6E3A2F"/>
    <w:multiLevelType w:val="hybridMultilevel"/>
    <w:tmpl w:val="31F4BB62"/>
    <w:lvl w:ilvl="0" w:tplc="C124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B34E93"/>
    <w:multiLevelType w:val="multilevel"/>
    <w:tmpl w:val="51B62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3DE128CE"/>
    <w:multiLevelType w:val="hybridMultilevel"/>
    <w:tmpl w:val="D6B44792"/>
    <w:lvl w:ilvl="0" w:tplc="9230CD3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E638F1"/>
    <w:multiLevelType w:val="hybridMultilevel"/>
    <w:tmpl w:val="721AD1F6"/>
    <w:lvl w:ilvl="0" w:tplc="76B67ED6">
      <w:start w:val="1"/>
      <w:numFmt w:val="decimal"/>
      <w:lvlText w:val="%1.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FA436E"/>
    <w:multiLevelType w:val="hybridMultilevel"/>
    <w:tmpl w:val="62C0D038"/>
    <w:lvl w:ilvl="0" w:tplc="EC66B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647A9E"/>
    <w:multiLevelType w:val="hybridMultilevel"/>
    <w:tmpl w:val="35BE3BAE"/>
    <w:lvl w:ilvl="0" w:tplc="C85C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A93551"/>
    <w:multiLevelType w:val="hybridMultilevel"/>
    <w:tmpl w:val="F252C6FA"/>
    <w:lvl w:ilvl="0" w:tplc="97169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75FCD"/>
    <w:multiLevelType w:val="multilevel"/>
    <w:tmpl w:val="D06408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 w15:restartNumberingAfterBreak="0">
    <w:nsid w:val="4C66194B"/>
    <w:multiLevelType w:val="hybridMultilevel"/>
    <w:tmpl w:val="BBECC12A"/>
    <w:lvl w:ilvl="0" w:tplc="7336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3530F3"/>
    <w:multiLevelType w:val="multilevel"/>
    <w:tmpl w:val="50AC47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D545718"/>
    <w:multiLevelType w:val="hybridMultilevel"/>
    <w:tmpl w:val="53F8AFC8"/>
    <w:lvl w:ilvl="0" w:tplc="CF64D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38E230E"/>
    <w:multiLevelType w:val="hybridMultilevel"/>
    <w:tmpl w:val="A066E814"/>
    <w:lvl w:ilvl="0" w:tplc="FF0C1D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174E5"/>
    <w:multiLevelType w:val="hybridMultilevel"/>
    <w:tmpl w:val="21A03B9E"/>
    <w:lvl w:ilvl="0" w:tplc="FAA8C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9004E7"/>
    <w:multiLevelType w:val="hybridMultilevel"/>
    <w:tmpl w:val="5F56C9F2"/>
    <w:lvl w:ilvl="0" w:tplc="EF98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F22F24"/>
    <w:multiLevelType w:val="hybridMultilevel"/>
    <w:tmpl w:val="243C5326"/>
    <w:lvl w:ilvl="0" w:tplc="C848F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F83523"/>
    <w:multiLevelType w:val="multilevel"/>
    <w:tmpl w:val="749E3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7B464B"/>
    <w:multiLevelType w:val="hybridMultilevel"/>
    <w:tmpl w:val="E7E496A2"/>
    <w:lvl w:ilvl="0" w:tplc="51BC1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5706BB"/>
    <w:multiLevelType w:val="multilevel"/>
    <w:tmpl w:val="AA748FA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 w15:restartNumberingAfterBreak="0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D1C7B82"/>
    <w:multiLevelType w:val="multilevel"/>
    <w:tmpl w:val="1D1638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 w15:restartNumberingAfterBreak="0">
    <w:nsid w:val="7E8F757E"/>
    <w:multiLevelType w:val="hybridMultilevel"/>
    <w:tmpl w:val="81A4ED1C"/>
    <w:lvl w:ilvl="0" w:tplc="844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1"/>
  </w:num>
  <w:num w:numId="3">
    <w:abstractNumId w:val="15"/>
  </w:num>
  <w:num w:numId="4">
    <w:abstractNumId w:val="18"/>
  </w:num>
  <w:num w:numId="5">
    <w:abstractNumId w:val="7"/>
  </w:num>
  <w:num w:numId="6">
    <w:abstractNumId w:val="39"/>
  </w:num>
  <w:num w:numId="7">
    <w:abstractNumId w:val="40"/>
  </w:num>
  <w:num w:numId="8">
    <w:abstractNumId w:val="0"/>
  </w:num>
  <w:num w:numId="9">
    <w:abstractNumId w:val="31"/>
  </w:num>
  <w:num w:numId="10">
    <w:abstractNumId w:val="6"/>
  </w:num>
  <w:num w:numId="11">
    <w:abstractNumId w:val="41"/>
  </w:num>
  <w:num w:numId="12">
    <w:abstractNumId w:val="2"/>
  </w:num>
  <w:num w:numId="13">
    <w:abstractNumId w:val="27"/>
  </w:num>
  <w:num w:numId="14">
    <w:abstractNumId w:val="14"/>
  </w:num>
  <w:num w:numId="15">
    <w:abstractNumId w:val="13"/>
  </w:num>
  <w:num w:numId="16">
    <w:abstractNumId w:val="23"/>
  </w:num>
  <w:num w:numId="17">
    <w:abstractNumId w:val="19"/>
  </w:num>
  <w:num w:numId="18">
    <w:abstractNumId w:val="21"/>
  </w:num>
  <w:num w:numId="19">
    <w:abstractNumId w:val="12"/>
  </w:num>
  <w:num w:numId="20">
    <w:abstractNumId w:val="36"/>
  </w:num>
  <w:num w:numId="21">
    <w:abstractNumId w:val="34"/>
  </w:num>
  <w:num w:numId="22">
    <w:abstractNumId w:val="24"/>
  </w:num>
  <w:num w:numId="23">
    <w:abstractNumId w:val="35"/>
  </w:num>
  <w:num w:numId="24">
    <w:abstractNumId w:val="28"/>
  </w:num>
  <w:num w:numId="25">
    <w:abstractNumId w:val="5"/>
  </w:num>
  <w:num w:numId="26">
    <w:abstractNumId w:val="20"/>
  </w:num>
  <w:num w:numId="27">
    <w:abstractNumId w:val="1"/>
  </w:num>
  <w:num w:numId="28">
    <w:abstractNumId w:val="22"/>
  </w:num>
  <w:num w:numId="29">
    <w:abstractNumId w:val="3"/>
  </w:num>
  <w:num w:numId="30">
    <w:abstractNumId w:val="10"/>
  </w:num>
  <w:num w:numId="31">
    <w:abstractNumId w:val="25"/>
  </w:num>
  <w:num w:numId="32">
    <w:abstractNumId w:val="38"/>
  </w:num>
  <w:num w:numId="33">
    <w:abstractNumId w:val="29"/>
  </w:num>
  <w:num w:numId="34">
    <w:abstractNumId w:val="30"/>
  </w:num>
  <w:num w:numId="35">
    <w:abstractNumId w:val="33"/>
  </w:num>
  <w:num w:numId="36">
    <w:abstractNumId w:val="17"/>
  </w:num>
  <w:num w:numId="37">
    <w:abstractNumId w:val="9"/>
  </w:num>
  <w:num w:numId="38">
    <w:abstractNumId w:val="32"/>
  </w:num>
  <w:num w:numId="39">
    <w:abstractNumId w:val="4"/>
  </w:num>
  <w:num w:numId="40">
    <w:abstractNumId w:val="42"/>
  </w:num>
  <w:num w:numId="41">
    <w:abstractNumId w:val="8"/>
  </w:num>
  <w:num w:numId="42">
    <w:abstractNumId w:val="16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B38CB"/>
    <w:rsid w:val="00002360"/>
    <w:rsid w:val="000234ED"/>
    <w:rsid w:val="00045712"/>
    <w:rsid w:val="00057BB2"/>
    <w:rsid w:val="00061AB1"/>
    <w:rsid w:val="00067622"/>
    <w:rsid w:val="000A1BED"/>
    <w:rsid w:val="000D56DC"/>
    <w:rsid w:val="000E6E55"/>
    <w:rsid w:val="0010433F"/>
    <w:rsid w:val="00104F11"/>
    <w:rsid w:val="0011778E"/>
    <w:rsid w:val="0014084D"/>
    <w:rsid w:val="00144191"/>
    <w:rsid w:val="0014600C"/>
    <w:rsid w:val="001478F5"/>
    <w:rsid w:val="00177BE3"/>
    <w:rsid w:val="001855F0"/>
    <w:rsid w:val="001914DA"/>
    <w:rsid w:val="0019455A"/>
    <w:rsid w:val="001A1C5B"/>
    <w:rsid w:val="001B3E39"/>
    <w:rsid w:val="001C63BD"/>
    <w:rsid w:val="001D39A7"/>
    <w:rsid w:val="001D59BF"/>
    <w:rsid w:val="00222FFD"/>
    <w:rsid w:val="0022334D"/>
    <w:rsid w:val="00226888"/>
    <w:rsid w:val="002323C4"/>
    <w:rsid w:val="00244E79"/>
    <w:rsid w:val="00286987"/>
    <w:rsid w:val="0029408D"/>
    <w:rsid w:val="002B38CB"/>
    <w:rsid w:val="002B7D59"/>
    <w:rsid w:val="002C2194"/>
    <w:rsid w:val="002E03B6"/>
    <w:rsid w:val="00317135"/>
    <w:rsid w:val="003250B0"/>
    <w:rsid w:val="00341B20"/>
    <w:rsid w:val="0035505B"/>
    <w:rsid w:val="003572B2"/>
    <w:rsid w:val="00393870"/>
    <w:rsid w:val="003C3A80"/>
    <w:rsid w:val="003C74D9"/>
    <w:rsid w:val="003D19ED"/>
    <w:rsid w:val="003D44CD"/>
    <w:rsid w:val="003D7C73"/>
    <w:rsid w:val="003F208A"/>
    <w:rsid w:val="004113BD"/>
    <w:rsid w:val="00414ACD"/>
    <w:rsid w:val="004207AA"/>
    <w:rsid w:val="004707E1"/>
    <w:rsid w:val="004755CD"/>
    <w:rsid w:val="00486321"/>
    <w:rsid w:val="004D5FF5"/>
    <w:rsid w:val="004E0ADE"/>
    <w:rsid w:val="004F01F0"/>
    <w:rsid w:val="00501650"/>
    <w:rsid w:val="0051010D"/>
    <w:rsid w:val="00510DF1"/>
    <w:rsid w:val="00512B12"/>
    <w:rsid w:val="005304A8"/>
    <w:rsid w:val="00543FC4"/>
    <w:rsid w:val="00561303"/>
    <w:rsid w:val="00591A91"/>
    <w:rsid w:val="005955D7"/>
    <w:rsid w:val="005B586A"/>
    <w:rsid w:val="005D750A"/>
    <w:rsid w:val="005E0D3A"/>
    <w:rsid w:val="005F2E7A"/>
    <w:rsid w:val="005F7630"/>
    <w:rsid w:val="00604328"/>
    <w:rsid w:val="006043E0"/>
    <w:rsid w:val="00607DE2"/>
    <w:rsid w:val="00611E5D"/>
    <w:rsid w:val="00677F0B"/>
    <w:rsid w:val="006954D6"/>
    <w:rsid w:val="006A51A5"/>
    <w:rsid w:val="006B45E8"/>
    <w:rsid w:val="006C106C"/>
    <w:rsid w:val="006F3200"/>
    <w:rsid w:val="007101DF"/>
    <w:rsid w:val="007477D9"/>
    <w:rsid w:val="007C6168"/>
    <w:rsid w:val="007D16E3"/>
    <w:rsid w:val="007E3616"/>
    <w:rsid w:val="0081662D"/>
    <w:rsid w:val="00830A1B"/>
    <w:rsid w:val="00865C92"/>
    <w:rsid w:val="00872E1F"/>
    <w:rsid w:val="00883314"/>
    <w:rsid w:val="008B726B"/>
    <w:rsid w:val="008B7784"/>
    <w:rsid w:val="008B7EFC"/>
    <w:rsid w:val="008F1000"/>
    <w:rsid w:val="00930366"/>
    <w:rsid w:val="009609A1"/>
    <w:rsid w:val="0096259F"/>
    <w:rsid w:val="00963CB8"/>
    <w:rsid w:val="0097453F"/>
    <w:rsid w:val="00980403"/>
    <w:rsid w:val="009D00EC"/>
    <w:rsid w:val="009D3BDF"/>
    <w:rsid w:val="009F7D47"/>
    <w:rsid w:val="00A11135"/>
    <w:rsid w:val="00A174F9"/>
    <w:rsid w:val="00A241E4"/>
    <w:rsid w:val="00A73458"/>
    <w:rsid w:val="00A76096"/>
    <w:rsid w:val="00A82607"/>
    <w:rsid w:val="00A96FDC"/>
    <w:rsid w:val="00AC474E"/>
    <w:rsid w:val="00AC7B25"/>
    <w:rsid w:val="00AF1CED"/>
    <w:rsid w:val="00B118E6"/>
    <w:rsid w:val="00B218E8"/>
    <w:rsid w:val="00B227BC"/>
    <w:rsid w:val="00B414E0"/>
    <w:rsid w:val="00B573BB"/>
    <w:rsid w:val="00B66089"/>
    <w:rsid w:val="00B731C2"/>
    <w:rsid w:val="00B800BE"/>
    <w:rsid w:val="00B85098"/>
    <w:rsid w:val="00B950D5"/>
    <w:rsid w:val="00B9629D"/>
    <w:rsid w:val="00BA311D"/>
    <w:rsid w:val="00BA46A4"/>
    <w:rsid w:val="00BA6146"/>
    <w:rsid w:val="00BB2E40"/>
    <w:rsid w:val="00BE76C6"/>
    <w:rsid w:val="00BF235B"/>
    <w:rsid w:val="00C05D9C"/>
    <w:rsid w:val="00C24E19"/>
    <w:rsid w:val="00C30CF9"/>
    <w:rsid w:val="00C32D54"/>
    <w:rsid w:val="00C34840"/>
    <w:rsid w:val="00C41229"/>
    <w:rsid w:val="00C56FB5"/>
    <w:rsid w:val="00C65D58"/>
    <w:rsid w:val="00C712D7"/>
    <w:rsid w:val="00C75FB4"/>
    <w:rsid w:val="00C86BF1"/>
    <w:rsid w:val="00CA4D68"/>
    <w:rsid w:val="00CA6AA7"/>
    <w:rsid w:val="00CB5E18"/>
    <w:rsid w:val="00CF3579"/>
    <w:rsid w:val="00CF5D14"/>
    <w:rsid w:val="00D064E4"/>
    <w:rsid w:val="00D40CC1"/>
    <w:rsid w:val="00D464D1"/>
    <w:rsid w:val="00D56CBC"/>
    <w:rsid w:val="00D71204"/>
    <w:rsid w:val="00D719E2"/>
    <w:rsid w:val="00D7745A"/>
    <w:rsid w:val="00D84D3A"/>
    <w:rsid w:val="00D93433"/>
    <w:rsid w:val="00DA3851"/>
    <w:rsid w:val="00DC1FED"/>
    <w:rsid w:val="00E10F8E"/>
    <w:rsid w:val="00E34245"/>
    <w:rsid w:val="00E34B68"/>
    <w:rsid w:val="00E75693"/>
    <w:rsid w:val="00E76239"/>
    <w:rsid w:val="00E76E76"/>
    <w:rsid w:val="00E94195"/>
    <w:rsid w:val="00ED20A3"/>
    <w:rsid w:val="00EE0BEF"/>
    <w:rsid w:val="00F00360"/>
    <w:rsid w:val="00F07E59"/>
    <w:rsid w:val="00F86C67"/>
    <w:rsid w:val="00F87C75"/>
    <w:rsid w:val="00FB6E24"/>
    <w:rsid w:val="00FE2EF7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E4A8A-E95F-41B3-8F99-17976478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99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  <w:style w:type="paragraph" w:styleId="ae">
    <w:name w:val="Normal (Web)"/>
    <w:basedOn w:val="a"/>
    <w:link w:val="af"/>
    <w:rsid w:val="005F7630"/>
    <w:pPr>
      <w:spacing w:after="100" w:line="240" w:lineRule="auto"/>
    </w:pPr>
    <w:rPr>
      <w:rFonts w:ascii="Verdana" w:eastAsia="Times New Roman" w:hAnsi="Verdana"/>
      <w:color w:val="000000"/>
      <w:sz w:val="24"/>
      <w:szCs w:val="24"/>
    </w:rPr>
  </w:style>
  <w:style w:type="character" w:customStyle="1" w:styleId="af">
    <w:name w:val="Обычный (веб) Знак"/>
    <w:link w:val="ae"/>
    <w:rsid w:val="005F7630"/>
    <w:rPr>
      <w:rFonts w:ascii="Verdana" w:eastAsia="Times New Roman" w:hAnsi="Verdana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464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64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464D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64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464D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brrai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spdm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исполнения по муниципальным программам за 1 квартал 2020 года</a:t>
            </a:r>
          </a:p>
        </c:rich>
      </c:tx>
      <c:overlay val="0"/>
      <c:spPr>
        <a:noFill/>
        <a:ln w="2539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5B9BD5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Социальная политика</c:v>
                </c:pt>
                <c:pt idx="1">
                  <c:v>Развитие культуры</c:v>
                </c:pt>
                <c:pt idx="2">
                  <c:v>Безопасный муниципалитет</c:v>
                </c:pt>
                <c:pt idx="3">
                  <c:v>Благоустройство территории</c:v>
                </c:pt>
                <c:pt idx="4">
                  <c:v>Развитие жилищно-коммунальной инфраструктуры</c:v>
                </c:pt>
                <c:pt idx="5">
                  <c:v>Развитие транспортной системы</c:v>
                </c:pt>
                <c:pt idx="6">
                  <c:v>Управление ресурсами</c:v>
                </c:pt>
                <c:pt idx="7">
                  <c:v>Развитие физической культуры, спорта и молодежной политики</c:v>
                </c:pt>
                <c:pt idx="8">
                  <c:v>Муниципальное управление</c:v>
                </c:pt>
                <c:pt idx="9">
                  <c:v>Функционирование и развитие системы образования</c:v>
                </c:pt>
                <c:pt idx="10">
                  <c:v>Экономическая политика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3.7</c:v>
                </c:pt>
                <c:pt idx="1">
                  <c:v>4.5999999999999996</c:v>
                </c:pt>
                <c:pt idx="2">
                  <c:v>7.5</c:v>
                </c:pt>
                <c:pt idx="3">
                  <c:v>10.4</c:v>
                </c:pt>
                <c:pt idx="4">
                  <c:v>12.1</c:v>
                </c:pt>
                <c:pt idx="5">
                  <c:v>13.1</c:v>
                </c:pt>
                <c:pt idx="6">
                  <c:v>16.7</c:v>
                </c:pt>
                <c:pt idx="7">
                  <c:v>19</c:v>
                </c:pt>
                <c:pt idx="8">
                  <c:v>19.3</c:v>
                </c:pt>
                <c:pt idx="9">
                  <c:v>23.2</c:v>
                </c:pt>
                <c:pt idx="10">
                  <c:v>63.7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2538072"/>
        <c:axId val="292538464"/>
      </c:barChart>
      <c:catAx>
        <c:axId val="292538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2538464"/>
        <c:crosses val="autoZero"/>
        <c:auto val="1"/>
        <c:lblAlgn val="ctr"/>
        <c:lblOffset val="100"/>
        <c:noMultiLvlLbl val="0"/>
      </c:catAx>
      <c:valAx>
        <c:axId val="292538464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538072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37A86-E44E-43B8-B077-3125C0E0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17</Pages>
  <Words>4591</Words>
  <Characters>26173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Светлана</cp:lastModifiedBy>
  <cp:revision>106</cp:revision>
  <cp:lastPrinted>2020-04-21T05:54:00Z</cp:lastPrinted>
  <dcterms:created xsi:type="dcterms:W3CDTF">2020-05-11T17:23:00Z</dcterms:created>
  <dcterms:modified xsi:type="dcterms:W3CDTF">2020-05-28T05:29:00Z</dcterms:modified>
</cp:coreProperties>
</file>