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79" w:rsidRPr="00B23D79" w:rsidRDefault="00B23D79" w:rsidP="00B23D79">
      <w:pPr>
        <w:shd w:val="clear" w:color="auto" w:fill="FFFFFF"/>
        <w:spacing w:after="0" w:line="253" w:lineRule="atLeast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ru-RU"/>
        </w:rPr>
      </w:pPr>
      <w:r w:rsidRPr="00B23D79"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ru-RU"/>
        </w:rPr>
        <w:t>За нецелевой рубль придётся отвечать</w:t>
      </w:r>
    </w:p>
    <w:p w:rsidR="00B23D79" w:rsidRPr="00B23D79" w:rsidRDefault="00B23D79" w:rsidP="00B23D79">
      <w:pPr>
        <w:shd w:val="clear" w:color="auto" w:fill="FFFFFF"/>
        <w:spacing w:line="25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B23D79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01 Июль 2015</w:t>
      </w:r>
      <w:r w:rsidRPr="00B23D7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B23D79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→</w:t>
      </w:r>
      <w:r w:rsidRPr="00B23D7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hyperlink r:id="rId4" w:history="1">
        <w:r w:rsidRPr="00B23D79">
          <w:rPr>
            <w:rFonts w:ascii="Tahoma" w:eastAsia="Times New Roman" w:hAnsi="Tahoma" w:cs="Tahoma"/>
            <w:color w:val="656565"/>
            <w:sz w:val="20"/>
            <w:szCs w:val="20"/>
            <w:bdr w:val="none" w:sz="0" w:space="0" w:color="auto" w:frame="1"/>
            <w:lang w:eastAsia="ru-RU"/>
          </w:rPr>
          <w:t>Экономика</w:t>
        </w:r>
      </w:hyperlink>
    </w:p>
    <w:p w:rsidR="00B23D79" w:rsidRPr="00B23D79" w:rsidRDefault="00B23D79" w:rsidP="00B23D79">
      <w:pPr>
        <w:shd w:val="clear" w:color="auto" w:fill="FFFFFF"/>
        <w:spacing w:after="0" w:line="253" w:lineRule="atLeast"/>
        <w:ind w:right="-1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B23D79">
        <w:rPr>
          <w:rFonts w:ascii="Tahoma" w:eastAsia="Times New Roman" w:hAnsi="Tahoma" w:cs="Tahoma"/>
          <w:noProof/>
          <w:color w:val="656565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6C069A1" wp14:editId="20CE90E8">
            <wp:extent cx="5893435" cy="2619305"/>
            <wp:effectExtent l="0" t="0" r="0" b="0"/>
            <wp:docPr id="1" name="Рисунок 1" descr="http://dobryanka.net/media/k2/items/src/498da5b788770b603388ea9994d4d2dd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yanka.net/media/k2/items/src/498da5b788770b603388ea9994d4d2dd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21" cy="26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Контрольно-счётная палата района выявила факты нецелевого и неэффективного использования средств в бюджетных учреждениях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О результатах проверки докладывалось на заседании Земского собрания 26 июня. Проверялась финансовая деятельность </w:t>
      </w:r>
      <w:proofErr w:type="spellStart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Добрянской</w:t>
      </w:r>
      <w:proofErr w:type="spell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спортивной школы и детского сада № 8 в 2013-2014 годах. В спортшколе с нарушениями начислялись премии и надбавки – в целом на 441 тысячу рублей.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Нецелевыми признаны 29,8 тысячи рублей – пени за неуплату вовремя налогов.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А вот неэффективно потраченными оказались 489 тысяч рублей. В основном на эти деньги была приобретена </w:t>
      </w:r>
      <w:proofErr w:type="spellStart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снегоуплотняющая</w:t>
      </w:r>
      <w:proofErr w:type="spell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машина, но за два года использовалась всего… 2 часа! Также приобретены запчасти на снегоход, но они не установлены и хранятся на складе.</w:t>
      </w:r>
    </w:p>
    <w:p w:rsidR="00B23D79" w:rsidRPr="00B23D79" w:rsidRDefault="00B23D79" w:rsidP="00B23D79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 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Хотелось бы, чтобы администрация определилась, что делать с этой </w:t>
      </w:r>
      <w:proofErr w:type="spellStart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снегоуплотняющей</w:t>
      </w:r>
      <w:proofErr w:type="spell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машиной! – высказался депутат </w:t>
      </w:r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Валерий Дружинин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</w:t>
      </w:r>
    </w:p>
    <w:p w:rsidR="00B23D79" w:rsidRPr="00B23D79" w:rsidRDefault="00B23D79" w:rsidP="00B23D79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Глава района </w:t>
      </w:r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Константин </w:t>
      </w:r>
      <w:proofErr w:type="spellStart"/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Лызов</w:t>
      </w:r>
      <w:proofErr w:type="spellEnd"/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ответил: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 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Будем восстанавливать и запускать.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Депутаты посоветовали передать технику на обслуживание специализированному предприятию, «чтоб за ней следили те, кто в этом разбирается».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Добрянском детском саду № 8 с нарушением оказались выплачены 1,7 миллиона рублей. Эта сумма сложилась из зарплат некоторых работников, у которых не соответствует квалификация необходимым требованиям. Подобная проблема выявлялась при проверках и в других садиках. Руководство сетует, что других работников просто нет…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Выявлена и «</w:t>
      </w:r>
      <w:proofErr w:type="spellStart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нецелёвка</w:t>
      </w:r>
      <w:proofErr w:type="spell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», хотя сумма ещё меньше, чем в спортшколе, – 21,6 тысячи рублей, но ею заинтересовалась прокуратура. Эти деньги были уплачены за воду, которую брали из садика для заливки хоккейной площадки во дворе по ул. Ветеранов войны. Территория никаким образом к садику не относится, значит, тратить деньги на неё учреждение не имеет права. На оплату воды для заливки городского катка нужно изыскивать внебюджетные средства.</w:t>
      </w:r>
    </w:p>
    <w:p w:rsidR="00B23D79" w:rsidRPr="00B23D79" w:rsidRDefault="00B23D79" w:rsidP="00B23D79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 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Должностные лица привлечены к дисциплинарной ответственности, – пояснила председатель КСП </w:t>
      </w:r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Наталья Юдина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</w:t>
      </w:r>
    </w:p>
    <w:p w:rsidR="00B23D79" w:rsidRPr="00B23D79" w:rsidRDefault="00B23D79" w:rsidP="00B23D79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Присутствовавший на заседании заместитель прокурора города </w:t>
      </w:r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Олег </w:t>
      </w:r>
      <w:proofErr w:type="spellStart"/>
      <w:r w:rsidRPr="00B23D79">
        <w:rPr>
          <w:rFonts w:ascii="Tahoma" w:eastAsia="Times New Roman" w:hAnsi="Tahoma" w:cs="Tahom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Щанников</w:t>
      </w:r>
      <w:proofErr w:type="spell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поинтересовался, отправлены ли материалы проверок в прокуратуру. Органы намерены дать правовую оценку нарушениям и поставить вопрос о привлечении должностных лиц к административной ответственности.</w:t>
      </w:r>
    </w:p>
    <w:p w:rsidR="00B23D79" w:rsidRP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 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Дело в том, что сроки привлечения к ответственности проходят. </w:t>
      </w:r>
      <w:proofErr w:type="gramStart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Чтобы не было такого что</w:t>
      </w:r>
      <w:r w:rsidR="00B2168A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</w:t>
      </w:r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таким образом покрываются нарушения, чтобы незамеченными такие случаи не были</w:t>
      </w:r>
      <w:proofErr w:type="gramEnd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 – сказал он.</w:t>
      </w:r>
    </w:p>
    <w:p w:rsidR="00B23D79" w:rsidRDefault="00B23D79" w:rsidP="00B23D79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bookmarkStart w:id="0" w:name="_GoBack"/>
      <w:bookmarkEnd w:id="0"/>
      <w:r w:rsidRPr="00B23D79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Наталья Юдина заверила, что по обеим проверкам информация в прокуратуру направлена.</w:t>
      </w:r>
    </w:p>
    <w:p w:rsidR="00B2168A" w:rsidRPr="00B2168A" w:rsidRDefault="00B2168A" w:rsidP="00B2168A">
      <w:pPr>
        <w:shd w:val="clear" w:color="auto" w:fill="FFFFFF"/>
        <w:spacing w:before="225" w:after="225" w:line="253" w:lineRule="atLeast"/>
        <w:jc w:val="right"/>
        <w:rPr>
          <w:rFonts w:ascii="Tahoma" w:eastAsia="Times New Roman" w:hAnsi="Tahoma" w:cs="Tahoma"/>
          <w:color w:val="444444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Ольга Меланина.</w:t>
      </w:r>
    </w:p>
    <w:p w:rsidR="00302648" w:rsidRDefault="00302648"/>
    <w:sectPr w:rsidR="0030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9"/>
    <w:rsid w:val="00302648"/>
    <w:rsid w:val="00B2168A"/>
    <w:rsid w:val="00B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AD50-3E3F-4C5C-BBDD-E99A36B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bryanka.net/media/k2/items/src/498da5b788770b603388ea9994d4d2dd.jpg" TargetMode="Externa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2</cp:revision>
  <dcterms:created xsi:type="dcterms:W3CDTF">2015-07-16T10:39:00Z</dcterms:created>
  <dcterms:modified xsi:type="dcterms:W3CDTF">2015-07-16T10:39:00Z</dcterms:modified>
</cp:coreProperties>
</file>