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1F" w:rsidRPr="004C121F" w:rsidRDefault="004C121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br/>
      </w:r>
    </w:p>
    <w:p w:rsidR="004C121F" w:rsidRPr="004C121F" w:rsidRDefault="004C121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ПРАВИТЕЛЬСТВО ПЕРМСКОГО КРАЯ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от 22 декабря 2016 г. </w:t>
      </w:r>
      <w:proofErr w:type="spellStart"/>
      <w:r w:rsidRPr="004C121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 xml:space="preserve"> 407-рп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О ВНЕСЕНИИ ИЗМЕНЕНИЙ В РАСПОРЯЖЕНИЕ ПРАВИТЕЛЬСТВА ПЕРМСКОГО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КРАЯ ОТ 18 ИЮНЯ 2015 Г. </w:t>
      </w:r>
      <w:proofErr w:type="spellStart"/>
      <w:r w:rsidRPr="004C121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 xml:space="preserve"> 190-РП "ОБ УТВЕРЖДЕНИИ ПЕРЕЧНЯ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ПРИОРИТЕТНЫХ И СОЦИАЛЬНО ЗНАЧИМЫХ РЫНКОВ ДЛЯ СОДЕЙСТВИЯ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РАЗВИТИЮ КОНКУРЕНЦИИ В ПЕРМСКОМ КРАЕ" И ПЛАНА МЕРОПРИЯТИЙ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("ДОРОЖНОЙ КАРТЫ") "РАЗВИТИЕ КОНКУРЕНЦИИ И СОВЕРШЕНСТВОВАНИЕ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АНТИМОНОПОЛЬНОЙ ПОЛИТИКИ В ПЕРМСКОМ КРАЕ"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121F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30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4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18 июня 2015 г. </w:t>
      </w:r>
      <w:proofErr w:type="spellStart"/>
      <w:r w:rsidRPr="004C121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 xml:space="preserve"> 190-рп "Об утверждении Перечня приоритетных и социально значимых рынков для содействия развитию конкуренции в Пермском крае и плана мероприятий ("дорожной карты") "Развитие конкуренции и совершенствование антимонопольной политики в Пермском крае".</w:t>
      </w:r>
      <w:proofErr w:type="gramEnd"/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его официального опубликования.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C121F" w:rsidRPr="004C121F" w:rsidRDefault="004C1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Правительства Пермского края</w:t>
      </w:r>
    </w:p>
    <w:p w:rsidR="004C121F" w:rsidRPr="004C121F" w:rsidRDefault="004C1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C121F">
        <w:rPr>
          <w:rFonts w:ascii="Times New Roman" w:hAnsi="Times New Roman" w:cs="Times New Roman"/>
          <w:sz w:val="24"/>
          <w:szCs w:val="24"/>
        </w:rPr>
        <w:t>Г.П.ТУШНОЛОБОВ</w:t>
      </w:r>
      <w:proofErr w:type="spellEnd"/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C121F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</w:p>
    <w:p w:rsidR="004C121F" w:rsidRPr="004C121F" w:rsidRDefault="004C1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4C121F" w:rsidRPr="004C121F" w:rsidRDefault="004C1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4C121F" w:rsidRPr="004C121F" w:rsidRDefault="004C1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4C121F" w:rsidRPr="004C121F" w:rsidRDefault="004C1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от 22.12.2016 </w:t>
      </w:r>
      <w:proofErr w:type="spellStart"/>
      <w:r w:rsidRPr="004C121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 xml:space="preserve"> 407-рп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4C121F">
        <w:rPr>
          <w:rFonts w:ascii="Times New Roman" w:hAnsi="Times New Roman" w:cs="Times New Roman"/>
          <w:sz w:val="24"/>
          <w:szCs w:val="24"/>
        </w:rPr>
        <w:t>ИЗМЕНЕНИЯ,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121F">
        <w:rPr>
          <w:rFonts w:ascii="Times New Roman" w:hAnsi="Times New Roman" w:cs="Times New Roman"/>
          <w:sz w:val="24"/>
          <w:szCs w:val="24"/>
        </w:rPr>
        <w:t>КОТОРЫЕ ВНОСЯТСЯ В РАСПОРЯЖЕНИЕ ПРАВИТЕЛЬСТВА ПЕРМСКОГО</w:t>
      </w:r>
      <w:proofErr w:type="gramEnd"/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КРАЯ ОТ 18 ИЮНЯ 2015 Г. </w:t>
      </w:r>
      <w:proofErr w:type="spellStart"/>
      <w:r w:rsidRPr="004C121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 xml:space="preserve"> 190-РП "ОБ УТВЕРЖДЕНИИ ПЕРЕЧНЯ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ПРИОРИТЕТНЫХ И СОЦИАЛЬНО ЗНАЧИМЫХ РЫНКОВ ДЛЯ СОДЕЙСТВИЯ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РАЗВИТИЮ КОНКУРЕНЦИИ В ПЕРМСКОМ КРАЕ И ПЛАНА МЕРОПРИЯТИЙ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("ДОРОЖНОЙ КАРТЫ") "РАЗВИТИЕ КОНКУРЕНЦИИ И СОВЕРШЕНСТВОВАНИЕ</w:t>
      </w:r>
    </w:p>
    <w:p w:rsidR="004C121F" w:rsidRPr="004C121F" w:rsidRDefault="004C1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АНТИМОНОПОЛЬНОЙ ПОЛИТИКИ В ПЕРМСКОМ КРАЕ"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121F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преамбуле</w:t>
        </w:r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слова ", стандартом развития конкуренции в субъектах Российской Федерации, разработанным во исполнение </w:t>
      </w:r>
      <w:hyperlink r:id="rId6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</w:t>
      </w:r>
      <w:r w:rsidRPr="004C121F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proofErr w:type="spellStart"/>
      <w:r w:rsidRPr="004C121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 xml:space="preserve"> 2579-р" исключить.</w:t>
      </w:r>
      <w:proofErr w:type="gramEnd"/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7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приоритетных и социально значимых рынков для содействия развитию конкуренции в Пермском крае: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2.1. </w:t>
      </w:r>
      <w:hyperlink r:id="rId8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 </w:t>
        </w:r>
        <w:proofErr w:type="spellStart"/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  <w:proofErr w:type="spellEnd"/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дополнить строками 3, 4 следующего содержания: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499"/>
        <w:gridCol w:w="2835"/>
      </w:tblGrid>
      <w:tr w:rsidR="004C121F" w:rsidRPr="004C121F">
        <w:tc>
          <w:tcPr>
            <w:tcW w:w="454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Рынок финансовых услуг</w:t>
            </w:r>
          </w:p>
        </w:tc>
        <w:tc>
          <w:tcPr>
            <w:tcW w:w="2835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Пермского края</w:t>
            </w:r>
          </w:p>
        </w:tc>
      </w:tr>
      <w:tr w:rsidR="004C121F" w:rsidRPr="004C121F">
        <w:tc>
          <w:tcPr>
            <w:tcW w:w="454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2835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Пермского края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9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 </w:t>
        </w:r>
        <w:proofErr w:type="spellStart"/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  <w:proofErr w:type="spellEnd"/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дополнить строками 7-10 следующего содержания: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499"/>
        <w:gridCol w:w="2835"/>
      </w:tblGrid>
      <w:tr w:rsidR="004C121F" w:rsidRPr="004C121F">
        <w:tc>
          <w:tcPr>
            <w:tcW w:w="454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835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</w:tr>
      <w:tr w:rsidR="004C121F" w:rsidRPr="004C121F">
        <w:tc>
          <w:tcPr>
            <w:tcW w:w="454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2835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Пермского края</w:t>
            </w:r>
          </w:p>
        </w:tc>
      </w:tr>
      <w:tr w:rsidR="004C121F" w:rsidRPr="004C121F">
        <w:tc>
          <w:tcPr>
            <w:tcW w:w="454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835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Пермского края</w:t>
            </w:r>
          </w:p>
        </w:tc>
      </w:tr>
      <w:tr w:rsidR="004C121F" w:rsidRPr="004C121F">
        <w:tc>
          <w:tcPr>
            <w:tcW w:w="454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2835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Пермского края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10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плане</w:t>
        </w:r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мероприятий ("дорожной карте") "Развитие конкуренции и совершенствование антимонопольной политики в Пермском крае":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3.1. </w:t>
      </w:r>
      <w:hyperlink r:id="rId11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 2 раздела </w:t>
        </w:r>
        <w:proofErr w:type="spellStart"/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  <w:proofErr w:type="spellEnd"/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"2. план мероприятий по реализации мер по развитию конкуренции на отдельных рынках (приложение 2 к настоящей "дорожной карте"), включающий следующие разделы: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медицинских услуг";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услуг дошкольного образования";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услуг розничной торговли";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жилищно-коммунального хозяйства";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услуг связи";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социальных услуг";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государственных закупок";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автомобильных бензинов и дизельного топлива";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услуг дополнительного образования детей";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услуг в сфере культуры";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услуг детского отдыха и оздоровления";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услуг перевозок пассажиров наземным транспортом";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финансовых услуг";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"Рынок жилищного строительства".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развития конкуренции, обеспечения реализации системного и единообразного подхода к деятельности по развитию конкуренции на территории Пермского края необходима разработка и реализация мер экономического </w:t>
      </w:r>
      <w:r w:rsidRPr="004C121F">
        <w:rPr>
          <w:rFonts w:ascii="Times New Roman" w:hAnsi="Times New Roman" w:cs="Times New Roman"/>
          <w:sz w:val="24"/>
          <w:szCs w:val="24"/>
        </w:rPr>
        <w:lastRenderedPageBreak/>
        <w:t xml:space="preserve">стимулирования развития </w:t>
      </w:r>
      <w:proofErr w:type="gramStart"/>
      <w:r w:rsidRPr="004C121F">
        <w:rPr>
          <w:rFonts w:ascii="Times New Roman" w:hAnsi="Times New Roman" w:cs="Times New Roman"/>
          <w:sz w:val="24"/>
          <w:szCs w:val="24"/>
        </w:rPr>
        <w:t>вышеуказанных приоритетных</w:t>
      </w:r>
      <w:proofErr w:type="gramEnd"/>
      <w:r w:rsidRPr="004C121F">
        <w:rPr>
          <w:rFonts w:ascii="Times New Roman" w:hAnsi="Times New Roman" w:cs="Times New Roman"/>
          <w:sz w:val="24"/>
          <w:szCs w:val="24"/>
        </w:rPr>
        <w:t xml:space="preserve"> и социально значимых рынков: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реализация "дорожной карты" будет осуществляться в период с 2016 по 2018 год</w:t>
      </w:r>
      <w:proofErr w:type="gramStart"/>
      <w:r w:rsidRPr="004C12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12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 </w:t>
        </w:r>
        <w:proofErr w:type="spellStart"/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  <w:proofErr w:type="spellEnd"/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дополнить пунктами 8-13 следующего содержания: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"8. развитие частных организаций, осуществляющих образовательную деятельность по дополнительным общеобразовательным программам;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9. развитие сектора негосударственных (немуниципальных) организаций в сфере культуры;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10. развитие сектора негосударственных (немуниципальных) организаций отдыха и оздоровления детей;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11. развитие сектора негосударственных перевозчиков на межмуниципальных маршрутах регулярных перевозок пассажиров наземным транспортом;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12. развитие конкурентной среды в отрасли жилищного строительства, создание благоприятных условий хозяйствующим субъектам при входе на рынок строительства;</w:t>
      </w:r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13. улучшение конкурентной среды на рынке финансовых услуг, повышение доступности и качества финансовых услуг для населения и хозяйствующих субъектов</w:t>
      </w:r>
      <w:proofErr w:type="gramStart"/>
      <w:r w:rsidRPr="004C12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4C121F" w:rsidRPr="004C121F" w:rsidRDefault="004C1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3.3. </w:t>
      </w:r>
      <w:hyperlink r:id="rId13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дополнить разделами </w:t>
      </w:r>
      <w:proofErr w:type="spellStart"/>
      <w:r w:rsidRPr="004C121F">
        <w:rPr>
          <w:rFonts w:ascii="Times New Roman" w:hAnsi="Times New Roman" w:cs="Times New Roman"/>
          <w:sz w:val="24"/>
          <w:szCs w:val="24"/>
        </w:rPr>
        <w:t>IX-XIV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96" w:history="1">
        <w:r w:rsidRPr="004C121F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4C121F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D27" w:rsidRDefault="00FC0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D27" w:rsidRDefault="00FC0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D27" w:rsidRDefault="00FC0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D27" w:rsidRPr="004C121F" w:rsidRDefault="00FC0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4F5" w:rsidRDefault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4F5" w:rsidRDefault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4F5" w:rsidRDefault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4F5" w:rsidRDefault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4F5" w:rsidRDefault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4F5" w:rsidRDefault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4F5" w:rsidRDefault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4F5" w:rsidRDefault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4F5" w:rsidRDefault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rPr>
          <w:rFonts w:ascii="Times New Roman" w:hAnsi="Times New Roman" w:cs="Times New Roman"/>
          <w:sz w:val="24"/>
          <w:szCs w:val="24"/>
        </w:rPr>
        <w:sectPr w:rsidR="004C121F" w:rsidRPr="004C121F" w:rsidSect="004C12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44F5" w:rsidRPr="004C121F" w:rsidRDefault="005F44F5" w:rsidP="005F4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4F5" w:rsidRPr="004C121F" w:rsidRDefault="005F44F5" w:rsidP="005F44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 w:rsidRPr="004C121F">
        <w:rPr>
          <w:rFonts w:ascii="Times New Roman" w:hAnsi="Times New Roman" w:cs="Times New Roman"/>
          <w:sz w:val="24"/>
          <w:szCs w:val="24"/>
        </w:rPr>
        <w:t>Приложение</w:t>
      </w:r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к изменениям,</w:t>
      </w:r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121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C121F">
        <w:rPr>
          <w:rFonts w:ascii="Times New Roman" w:hAnsi="Times New Roman" w:cs="Times New Roman"/>
          <w:sz w:val="24"/>
          <w:szCs w:val="24"/>
        </w:rPr>
        <w:t xml:space="preserve"> вносятся в распоряжение</w:t>
      </w:r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Правительства Пермского края</w:t>
      </w:r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 xml:space="preserve">от 18 июня 2015 г. </w:t>
      </w:r>
      <w:proofErr w:type="spellStart"/>
      <w:r w:rsidRPr="004C121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 xml:space="preserve"> 190-рп</w:t>
      </w:r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"Об утверждении Перечня</w:t>
      </w:r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121F">
        <w:rPr>
          <w:rFonts w:ascii="Times New Roman" w:hAnsi="Times New Roman" w:cs="Times New Roman"/>
          <w:sz w:val="24"/>
          <w:szCs w:val="24"/>
        </w:rPr>
        <w:t>приоритетных и социально значимых</w:t>
      </w:r>
      <w:proofErr w:type="gramEnd"/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рынков для содействия развитию</w:t>
      </w:r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конкуренции в Пермском крае плана</w:t>
      </w:r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мероприятий ("дорожной карты")</w:t>
      </w:r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"Развитие конкуренции и совершенствование</w:t>
      </w:r>
    </w:p>
    <w:p w:rsidR="005F44F5" w:rsidRPr="004C121F" w:rsidRDefault="005F44F5" w:rsidP="005F44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антимонопольной политики в Пермском крае"</w:t>
      </w:r>
    </w:p>
    <w:p w:rsidR="005F44F5" w:rsidRDefault="005F44F5" w:rsidP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44F5" w:rsidRPr="004C121F" w:rsidRDefault="005F44F5" w:rsidP="005F44F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C121F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>. Рынок услуг дополнительного образования детей</w:t>
      </w:r>
    </w:p>
    <w:p w:rsidR="005F44F5" w:rsidRDefault="005F44F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9.1. Контрольные показатели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490"/>
        <w:gridCol w:w="1332"/>
        <w:gridCol w:w="1333"/>
        <w:gridCol w:w="1332"/>
        <w:gridCol w:w="1333"/>
        <w:gridCol w:w="1333"/>
      </w:tblGrid>
      <w:tr w:rsidR="004C121F" w:rsidRPr="004C121F" w:rsidTr="00FC0D27">
        <w:tc>
          <w:tcPr>
            <w:tcW w:w="51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2015 год (факт)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 год (план)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2017 год (план)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2018 год (план)</w:t>
            </w:r>
          </w:p>
        </w:tc>
      </w:tr>
      <w:tr w:rsidR="004C121F" w:rsidRPr="004C121F" w:rsidTr="00FC0D27">
        <w:tc>
          <w:tcPr>
            <w:tcW w:w="51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121F" w:rsidRPr="004C121F" w:rsidTr="00FC0D27">
        <w:tc>
          <w:tcPr>
            <w:tcW w:w="510" w:type="dxa"/>
            <w:vMerge w:val="restart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и индивидуальных предпринимателей, реализующих дополнительные общеобразовательные программы, участвующих в реализации модели персонифицированного финансирования в субъекте Российской Федерации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4C121F" w:rsidRPr="004C121F" w:rsidTr="00FC0D27">
        <w:tc>
          <w:tcPr>
            <w:tcW w:w="510" w:type="dxa"/>
            <w:vMerge/>
          </w:tcPr>
          <w:p w:rsidR="004C121F" w:rsidRPr="004C121F" w:rsidRDefault="004C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Из них не являющихся государственными или муниципальными организациями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9.2. Перечень мероприятий, направленных на достижение</w:t>
      </w:r>
    </w:p>
    <w:p w:rsidR="004C121F" w:rsidRPr="004C121F" w:rsidRDefault="004C1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контрольных значений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22"/>
        <w:gridCol w:w="1701"/>
        <w:gridCol w:w="2268"/>
        <w:gridCol w:w="4962"/>
      </w:tblGrid>
      <w:tr w:rsidR="004C121F" w:rsidRPr="004C121F" w:rsidTr="00B65BBD">
        <w:tc>
          <w:tcPr>
            <w:tcW w:w="51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496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</w:tr>
      <w:tr w:rsidR="004C121F" w:rsidRPr="004C121F" w:rsidTr="00B65BBD">
        <w:tc>
          <w:tcPr>
            <w:tcW w:w="51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121F" w:rsidRPr="004C121F" w:rsidTr="00B65BBD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Обобщение опыта муниципальных районов (городских округов) по реализации персонифицированного финансирования, анализ систем учета детей, обучающихся по дополнительным общеобразовательным программам Пермского края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Сформирована аналитическая справка по результатам обобщения опыта муниципальных районов (городских округов) по реализации персонифицированного финансирования</w:t>
            </w:r>
          </w:p>
        </w:tc>
      </w:tr>
      <w:tr w:rsidR="004C121F" w:rsidRPr="004C121F" w:rsidTr="00B65BBD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организационно-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дополнительного образования в образовательных организациях, реализующих инновационные программы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Сформированы методические рекомендации по развитию организационно-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дополнительного образования в образовательных организациях, реализующих инновационные программы</w:t>
            </w:r>
          </w:p>
        </w:tc>
      </w:tr>
      <w:tr w:rsidR="004C121F" w:rsidRPr="004C121F" w:rsidTr="00B65BBD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нормативных и организационно-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финансированию за счет бюджетных ассигнований для частных организаций, осуществляющих деятельность по реализации дополнительных общеобразовательных программ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Внедрены в деятельность частных организаций, осуществляющих деятельность по реализации дополнительных общеобразовательных программ, нормативные и организационно-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экономические механизмы</w:t>
            </w:r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финансированию за счет бюджетных ассигнований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X. Рынок услуг в сфере культуры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10.1. Контрольные показатели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490"/>
        <w:gridCol w:w="1332"/>
        <w:gridCol w:w="1333"/>
        <w:gridCol w:w="1332"/>
        <w:gridCol w:w="1333"/>
        <w:gridCol w:w="1333"/>
      </w:tblGrid>
      <w:tr w:rsidR="004C121F" w:rsidRPr="004C121F" w:rsidTr="00FC0D27">
        <w:tc>
          <w:tcPr>
            <w:tcW w:w="51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2015 год (факт)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 год (план)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2017 год (план)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2018 год (план)</w:t>
            </w:r>
          </w:p>
        </w:tc>
      </w:tr>
      <w:tr w:rsidR="004C121F" w:rsidRPr="004C121F" w:rsidTr="00FC0D27">
        <w:tc>
          <w:tcPr>
            <w:tcW w:w="51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распределяемых на конкурсной основе, выделяемых на финансирование 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организаций всех форм </w:t>
            </w: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не менее 3,0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не менее 3,5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не менее 4,0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менее 4,5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C121F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>. Рынок услуг детского отдыха и оздоровления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11.1. Контрольные показатели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490"/>
        <w:gridCol w:w="1332"/>
        <w:gridCol w:w="1333"/>
        <w:gridCol w:w="1332"/>
        <w:gridCol w:w="1333"/>
        <w:gridCol w:w="1333"/>
      </w:tblGrid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2015 год (факт)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 год (план)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2017 год (план)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2018 год (план)</w:t>
            </w:r>
          </w:p>
        </w:tc>
      </w:tr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(немуниципальных) организаций отдыха детей и их оздоровления в Пермском крае от общего числа стационарных организаций отдыха и оздоровления детей летнего, сезонного и круглогодичного функционирования на территории Пермского края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(немуниципальных) организаций отдыха детей и их оздоровления в Пермском крае, получающих субсидии на возмещение части затрат на оздоровление и отдых детей из бюджета Пермского края, от общего числа стационарных организаций отдыха и оздоровления детей летнего, сезонного и круглогодичного функционирования на территории Пермского края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7 до 17 лет (включительно), охваченных различными формами отдыха и оздоровления в Пермском крае (от общей численности детей в возрасте от 7 до 17 лет)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7 до 17 (включительно) лет, проживающих на территории Пермского края, воспользовавшихся сертификатом на отдых детей и их оздоровление, дающим право на частичную оплату путевки, в общей численности детей данной категории, отдохнувших в стационарных организациях отдыха и оздоровления детей летнего, сезонного и круглогодичного функционирования на территории Пермского края</w:t>
            </w:r>
            <w:proofErr w:type="gramEnd"/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11.2. Перечень мероприятий, направленных на достижение</w:t>
      </w:r>
    </w:p>
    <w:p w:rsidR="004C121F" w:rsidRPr="004C121F" w:rsidRDefault="004C1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контрольных показателей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22"/>
        <w:gridCol w:w="1701"/>
        <w:gridCol w:w="2268"/>
        <w:gridCol w:w="4962"/>
      </w:tblGrid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Создание и поддержка ресурсного центра в сфере оздоровления с целью поддержки принципов государственно-частного партнерства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Разработка единых подходов к организации детского отдыха и оздоровления, информационное и методическое сопровождение деятельности в сфере детского отдыха и оздоровления</w:t>
            </w:r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Создание и поддержка общественного информационного ресурса для оптимизации деятельности сферы детского отдыха и оздоровления в Пермском крае (информационное и техническое сопровождение сайта "Пермские каникулы")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информационного обеспечения оздоровительной кампании для родителей, организаторов отдыха и оздоровления детей</w:t>
            </w:r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педагогических, медицинских кадров детских лагерей, инструкторов детского туризма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условий предоставления услуг в сфере отдыха детей и их оздоровления</w:t>
            </w:r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Организационное, информационное, методическое сопровождение 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развития негосударственного сектора организаций отдыха детей</w:t>
            </w:r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и их оздоровления в Пермском крае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круглых столов с руководителями загородных лагерей отдыха и оздоровления детей, санаторно-оздоровительных детских лагерей, расположенных на территории Пермского края, по актуальным темам в сфере отдыха и оздоровления детей</w:t>
            </w:r>
            <w:proofErr w:type="gramEnd"/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по передаче </w:t>
            </w: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сфере детского отдыха и оздоровления</w:t>
            </w:r>
            <w:proofErr w:type="gramEnd"/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 гг.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развития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сети детских оздоровительных </w:t>
            </w: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лагерей на территории Пермского края, увеличение доли негосударственных (немуниципальных) организаций отдыха детей и их оздоровления в Пермском крае</w:t>
            </w:r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сертификата на отдых детей и их оздоровление на территории Пермского края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Повышение платежеспособного спроса на услуги организаций отдыха и оздоровления, поддержка негосударственных организаций отдыха и оздоровления детей через их субсидирование</w:t>
            </w:r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Закуп путевок в организации отдыха детей и их оздоровления за счет средств бюджета Пермского края, предоставление денежной компенсации родителям за самостоятельно приобретенные путевки в организации отдыха детей и их оздоровления</w:t>
            </w:r>
            <w:proofErr w:type="gramEnd"/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Сохранение охвата детей различными формами отдыха и оздоровления в Пермском крае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C121F">
        <w:rPr>
          <w:rFonts w:ascii="Times New Roman" w:hAnsi="Times New Roman" w:cs="Times New Roman"/>
          <w:sz w:val="24"/>
          <w:szCs w:val="24"/>
        </w:rPr>
        <w:t>XII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>. Рынок услуг перевозок пассажиров наземным транспортом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12.1. Контрольные показатели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490"/>
        <w:gridCol w:w="1332"/>
        <w:gridCol w:w="1333"/>
        <w:gridCol w:w="1332"/>
        <w:gridCol w:w="1333"/>
        <w:gridCol w:w="1333"/>
      </w:tblGrid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2015 год (факт)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 год (план)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2017 год (план)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2018 год (план)</w:t>
            </w:r>
          </w:p>
        </w:tc>
      </w:tr>
      <w:tr w:rsidR="004C121F" w:rsidRPr="004C121F" w:rsidTr="00FC0D27">
        <w:tc>
          <w:tcPr>
            <w:tcW w:w="51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Доля негосударственных (немуниципальных) перевозчиков на </w:t>
            </w: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C121F" w:rsidRPr="004C121F" w:rsidTr="00FC0D27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333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12.2. Перечень мероприятий, направленных на достижение</w:t>
      </w:r>
    </w:p>
    <w:p w:rsidR="004C121F" w:rsidRPr="004C121F" w:rsidRDefault="004C1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контрольных показателей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22"/>
        <w:gridCol w:w="1701"/>
        <w:gridCol w:w="2268"/>
        <w:gridCol w:w="4962"/>
      </w:tblGrid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6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C121F" w:rsidRPr="004C121F" w:rsidTr="005705FC">
        <w:tc>
          <w:tcPr>
            <w:tcW w:w="510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конкурса на право получения свидетельства об осуществлении перевозок по межмуниципальным маршрутам регулярных перевозок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секторе пассажирского автомобильного транспорта</w:t>
            </w:r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Министерства транспорта Пермского края в информационно-телекоммуникационной сети "Интернет" реестра </w:t>
            </w: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межмуниципальных маршрутов регулярных перевозок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 гг.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по вопросам организации регулярных перевозок пассажиров автомобильным транспортом в пригородном и межмуниципальном </w:t>
            </w: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сообщении</w:t>
            </w:r>
          </w:p>
        </w:tc>
      </w:tr>
      <w:tr w:rsidR="004C121F" w:rsidRPr="004C121F" w:rsidTr="005705FC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2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Развитие дорожно-транспортной инфраструктуры и маршрутной сети Пермского края</w:t>
            </w:r>
          </w:p>
        </w:tc>
        <w:tc>
          <w:tcPr>
            <w:tcW w:w="170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226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ведения бизнеса в сфере пассажирских перевозок автомобильным транспортом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C121F">
        <w:rPr>
          <w:rFonts w:ascii="Times New Roman" w:hAnsi="Times New Roman" w:cs="Times New Roman"/>
          <w:sz w:val="24"/>
          <w:szCs w:val="24"/>
        </w:rPr>
        <w:t>XIII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>. Рынок финансовых услуг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13.1. Контрольные показатели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490"/>
        <w:gridCol w:w="1332"/>
        <w:gridCol w:w="1333"/>
        <w:gridCol w:w="1332"/>
        <w:gridCol w:w="1333"/>
        <w:gridCol w:w="1333"/>
      </w:tblGrid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2015 год (факт)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 год (план)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2017 год (план)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2018 год (план)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жителей Пермского края, 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приходится одна кредитная организация (с обособленными подразделениями)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Пермского края, в которых присутствуют не менее одной кредитной организации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Количество банков, действующих на территории Пермского края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электронных терминалов, установленных в организациях торговли и услуг (данные по региональным кредитным организациям, филиалам 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инорегиональных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организаций)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39172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41260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банкоматов (данные по региональным кредитным организациям, филиалам 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инорегиональных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организаций)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3476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кредитных организаций (головных офисов, филиалов, обособленных структурных подразделений) на территории Пермского края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13.2. Перечень мероприятий, направленных на достижение</w:t>
      </w:r>
    </w:p>
    <w:p w:rsidR="004C121F" w:rsidRPr="004C121F" w:rsidRDefault="004C1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lastRenderedPageBreak/>
        <w:t>контрольных показателей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1531"/>
        <w:gridCol w:w="2041"/>
        <w:gridCol w:w="6329"/>
      </w:tblGrid>
      <w:tr w:rsidR="004C121F" w:rsidRPr="004C121F" w:rsidTr="00484F6E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4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329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C121F" w:rsidRPr="004C121F" w:rsidTr="00484F6E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9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121F" w:rsidRPr="004C121F" w:rsidTr="00484F6E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Увеличение сети банковских подразделений на территории Пермского края, развитие банковского сектора в муниципальных образованиях</w:t>
            </w:r>
          </w:p>
        </w:tc>
        <w:tc>
          <w:tcPr>
            <w:tcW w:w="153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204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Пермского края</w:t>
            </w:r>
          </w:p>
        </w:tc>
        <w:tc>
          <w:tcPr>
            <w:tcW w:w="6329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предприятий и населения всеми видами банковских продуктов и услуг, развитие добросовестной конкуренции между кредитными организациями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C121F">
        <w:rPr>
          <w:rFonts w:ascii="Times New Roman" w:hAnsi="Times New Roman" w:cs="Times New Roman"/>
          <w:sz w:val="24"/>
          <w:szCs w:val="24"/>
        </w:rPr>
        <w:t>XIV</w:t>
      </w:r>
      <w:proofErr w:type="spellEnd"/>
      <w:r w:rsidRPr="004C121F">
        <w:rPr>
          <w:rFonts w:ascii="Times New Roman" w:hAnsi="Times New Roman" w:cs="Times New Roman"/>
          <w:sz w:val="24"/>
          <w:szCs w:val="24"/>
        </w:rPr>
        <w:t>. Рынок жилищного строительства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14.1. Контрольные показатели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490"/>
        <w:gridCol w:w="1332"/>
        <w:gridCol w:w="1333"/>
        <w:gridCol w:w="1332"/>
        <w:gridCol w:w="1333"/>
        <w:gridCol w:w="1333"/>
      </w:tblGrid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2015 год (факт)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 год (план)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2017 год (план)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2018 год (план)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Пермского края с утвержденными документами территориального планирования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Пермского края с утвержденными документами градостроительного зонирования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Общая площадь введенных в эксплуатацию многоквартирных домов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702511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725000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725000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700000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Общая площадь построенных индивидуальных жилых домов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451570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425000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425000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1 жителя Пермского края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4C121F" w:rsidRPr="004C121F" w:rsidTr="00435B21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0" w:type="dxa"/>
            <w:vAlign w:val="center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строительных субъектов, суммарная доля жилых 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которых в общем объеме введенного жилья превышает 70%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14.2. Перечень мероприятий, направленных на достижение</w:t>
      </w:r>
    </w:p>
    <w:p w:rsidR="004C121F" w:rsidRPr="004C121F" w:rsidRDefault="004C1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21F">
        <w:rPr>
          <w:rFonts w:ascii="Times New Roman" w:hAnsi="Times New Roman" w:cs="Times New Roman"/>
          <w:sz w:val="24"/>
          <w:szCs w:val="24"/>
        </w:rPr>
        <w:t>контрольных показателей</w:t>
      </w:r>
    </w:p>
    <w:p w:rsidR="004C121F" w:rsidRPr="004C121F" w:rsidRDefault="004C1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1531"/>
        <w:gridCol w:w="3408"/>
        <w:gridCol w:w="4962"/>
      </w:tblGrid>
      <w:tr w:rsidR="004C121F" w:rsidRPr="004C121F" w:rsidTr="00484F6E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0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C121F" w:rsidRPr="004C121F" w:rsidTr="00484F6E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121F" w:rsidRPr="004C121F" w:rsidTr="00484F6E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подготовки и утверждения 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документов территориального планирования муниципальных образований Пермского края</w:t>
            </w:r>
            <w:proofErr w:type="gramEnd"/>
          </w:p>
        </w:tc>
        <w:tc>
          <w:tcPr>
            <w:tcW w:w="153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340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утвержденных 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документов территориального планирования муниципальных образований Пермского края</w:t>
            </w:r>
            <w:proofErr w:type="gramEnd"/>
          </w:p>
        </w:tc>
      </w:tr>
      <w:tr w:rsidR="004C121F" w:rsidRPr="004C121F" w:rsidTr="00484F6E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подготовки и утверждения 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документов градостроительного зонирования муниципальных образований Пермского края</w:t>
            </w:r>
            <w:proofErr w:type="gramEnd"/>
          </w:p>
        </w:tc>
        <w:tc>
          <w:tcPr>
            <w:tcW w:w="153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340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утвержденных </w:t>
            </w:r>
            <w:proofErr w:type="gramStart"/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документов градостроительного зонирования муниципальных образований Пермского края</w:t>
            </w:r>
            <w:proofErr w:type="gramEnd"/>
          </w:p>
        </w:tc>
      </w:tr>
      <w:tr w:rsidR="004C121F" w:rsidRPr="004C121F" w:rsidTr="00484F6E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Сбор, анализ и обобщение данных по вводу многоквартирных домов в эксплуатацию, формирование базы данных</w:t>
            </w:r>
          </w:p>
        </w:tc>
        <w:tc>
          <w:tcPr>
            <w:tcW w:w="153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340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Достижение запланированных показателей ввода жилья по многоквартирным домам, выявление и в дальнейшем предотвращение создания монополии на рынке строительства жилья</w:t>
            </w:r>
          </w:p>
        </w:tc>
      </w:tr>
      <w:tr w:rsidR="004C121F" w:rsidRPr="004C121F" w:rsidTr="00484F6E">
        <w:tc>
          <w:tcPr>
            <w:tcW w:w="510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Сбор, анализ и обобщение данных по строительству индивидуальных жилых домов, формирование базы данных</w:t>
            </w:r>
          </w:p>
        </w:tc>
        <w:tc>
          <w:tcPr>
            <w:tcW w:w="1531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3408" w:type="dxa"/>
          </w:tcPr>
          <w:p w:rsidR="004C121F" w:rsidRPr="004C121F" w:rsidRDefault="004C1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Пермского края</w:t>
            </w:r>
          </w:p>
        </w:tc>
        <w:tc>
          <w:tcPr>
            <w:tcW w:w="4962" w:type="dxa"/>
          </w:tcPr>
          <w:p w:rsidR="004C121F" w:rsidRPr="004C121F" w:rsidRDefault="004C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21F">
              <w:rPr>
                <w:rFonts w:ascii="Times New Roman" w:hAnsi="Times New Roman" w:cs="Times New Roman"/>
                <w:sz w:val="24"/>
                <w:szCs w:val="24"/>
              </w:rPr>
              <w:t>Достижение запланированных показателей по строительству индивидуальных жилых домов</w:t>
            </w:r>
          </w:p>
        </w:tc>
      </w:tr>
    </w:tbl>
    <w:p w:rsidR="00FC7FCA" w:rsidRPr="004C121F" w:rsidRDefault="00FC7FCA" w:rsidP="00FC0D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121F" w:rsidRPr="004C121F" w:rsidRDefault="004C121F">
      <w:pPr>
        <w:rPr>
          <w:rFonts w:ascii="Times New Roman" w:hAnsi="Times New Roman" w:cs="Times New Roman"/>
          <w:sz w:val="24"/>
          <w:szCs w:val="24"/>
        </w:rPr>
      </w:pPr>
    </w:p>
    <w:sectPr w:rsidR="004C121F" w:rsidRPr="004C121F" w:rsidSect="00FC0D27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121F"/>
    <w:rsid w:val="00214333"/>
    <w:rsid w:val="00422CAC"/>
    <w:rsid w:val="00435B21"/>
    <w:rsid w:val="00484F6E"/>
    <w:rsid w:val="004C121F"/>
    <w:rsid w:val="005004B5"/>
    <w:rsid w:val="005705FC"/>
    <w:rsid w:val="005F44F5"/>
    <w:rsid w:val="006D7A2B"/>
    <w:rsid w:val="00B65BBD"/>
    <w:rsid w:val="00E27ED5"/>
    <w:rsid w:val="00E50675"/>
    <w:rsid w:val="00E541A3"/>
    <w:rsid w:val="00E67B72"/>
    <w:rsid w:val="00FC0D27"/>
    <w:rsid w:val="00FC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21F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21F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121F"/>
    <w:pPr>
      <w:widowControl w:val="0"/>
      <w:autoSpaceDE w:val="0"/>
      <w:autoSpaceDN w:val="0"/>
      <w:spacing w:before="0" w:after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5C40B07BAD91E6D50CC571D1A6692A76F2CE70BD166C5F856A5DC45411EB96C2E4013D62D0C7F425CD7rAb7F" TargetMode="External"/><Relationship Id="rId13" Type="http://schemas.openxmlformats.org/officeDocument/2006/relationships/hyperlink" Target="consultantplus://offline/ref=3925C40B07BAD91E6D50CC571D1A6692A76F2CE70BD166C5F856A5DC45411EB96C2E4013D62D0C7F425DD7rAb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25C40B07BAD91E6D50CC571D1A6692A76F2CE70BD166C5F856A5DC45411EB96C2E4013D62D0C7F425CD4rAb4F" TargetMode="External"/><Relationship Id="rId12" Type="http://schemas.openxmlformats.org/officeDocument/2006/relationships/hyperlink" Target="consultantplus://offline/ref=3925C40B07BAD91E6D50CC571D1A6692A76F2CE70BD166C5F856A5DC45411EB96C2E4013D62D0C7F425CD3rAb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5C40B07BAD91E6D50D25A0B763B99AE6C7AEE06D66894A109FE81124814EE2B61195192200C76r4b7F" TargetMode="External"/><Relationship Id="rId11" Type="http://schemas.openxmlformats.org/officeDocument/2006/relationships/hyperlink" Target="consultantplus://offline/ref=3925C40B07BAD91E6D50CC571D1A6692A76F2CE70BD166C5F856A5DC45411EB96C2E4013D62D0C7F425CD0rAbBF" TargetMode="External"/><Relationship Id="rId5" Type="http://schemas.openxmlformats.org/officeDocument/2006/relationships/hyperlink" Target="consultantplus://offline/ref=3925C40B07BAD91E6D50CC571D1A6692A76F2CE70BD166C5F856A5DC45411EB96C2E4013D62D0C7F425CD5rAb7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25C40B07BAD91E6D50CC571D1A6692A76F2CE70BD166C5F856A5DC45411EB96C2E4013D62D0C7F425CD0rAb2F" TargetMode="External"/><Relationship Id="rId4" Type="http://schemas.openxmlformats.org/officeDocument/2006/relationships/hyperlink" Target="consultantplus://offline/ref=3925C40B07BAD91E6D50CC571D1A6692A76F2CE70BD166C5F856A5DC45411EB9r6bCF" TargetMode="External"/><Relationship Id="rId9" Type="http://schemas.openxmlformats.org/officeDocument/2006/relationships/hyperlink" Target="consultantplus://offline/ref=3925C40B07BAD91E6D50CC571D1A6692A76F2CE70BD166C5F856A5DC45411EB96C2E4013D62D0C7F425CD6rAb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адм_окт</Company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ЗиятдиновМХ</dc:creator>
  <cp:keywords/>
  <dc:description/>
  <cp:lastModifiedBy>ЗиятдиновМХ</cp:lastModifiedBy>
  <cp:revision>2</cp:revision>
  <dcterms:created xsi:type="dcterms:W3CDTF">2017-01-20T05:27:00Z</dcterms:created>
  <dcterms:modified xsi:type="dcterms:W3CDTF">2017-01-20T05:53:00Z</dcterms:modified>
</cp:coreProperties>
</file>