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AB" w:rsidRPr="0099153E" w:rsidRDefault="008246AB" w:rsidP="008246AB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53E">
        <w:rPr>
          <w:rFonts w:ascii="Times New Roman" w:hAnsi="Times New Roman" w:cs="Times New Roman"/>
          <w:b/>
          <w:sz w:val="28"/>
          <w:szCs w:val="28"/>
        </w:rPr>
        <w:t xml:space="preserve">Форма для направления предложений с перечнем вопросов </w:t>
      </w:r>
    </w:p>
    <w:p w:rsidR="008246AB" w:rsidRDefault="008246AB" w:rsidP="008246AB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</w:rPr>
      </w:pPr>
      <w:r w:rsidRPr="0099153E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 по постановлению администрации Добрянского муниципального района </w:t>
      </w:r>
      <w:r w:rsidR="0099153E" w:rsidRPr="0099153E">
        <w:rPr>
          <w:rFonts w:ascii="Times New Roman" w:hAnsi="Times New Roman" w:cs="Times New Roman"/>
          <w:b/>
          <w:sz w:val="28"/>
          <w:szCs w:val="28"/>
        </w:rPr>
        <w:t>от 29.09.2017 №1011 «О предоставлении субсидий автономным некоммерческим организациям, созданным в целях предоставления услуг в сфере физической культуры и спорта и осуществляющим свою деятельность на территории Добрянского муниципального района»</w:t>
      </w:r>
    </w:p>
    <w:p w:rsidR="00707F7B" w:rsidRPr="0099153E" w:rsidRDefault="00707F7B" w:rsidP="008246AB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B" w:rsidRPr="00707F7B" w:rsidRDefault="008246AB" w:rsidP="00707F7B">
      <w:pPr>
        <w:pStyle w:val="a4"/>
        <w:ind w:right="21" w:firstLine="709"/>
        <w:jc w:val="center"/>
        <w:rPr>
          <w:rFonts w:ascii="Times New Roman" w:hAnsi="Times New Roman" w:cs="Times New Roman"/>
          <w:b/>
        </w:rPr>
      </w:pPr>
      <w:r w:rsidRPr="00864ED8">
        <w:rPr>
          <w:rFonts w:ascii="Times New Roman" w:hAnsi="Times New Roman" w:cs="Times New Roman"/>
          <w:b/>
        </w:rPr>
        <w:t>Контактная информация</w:t>
      </w:r>
    </w:p>
    <w:p w:rsidR="008246AB" w:rsidRPr="005444C8" w:rsidRDefault="008246AB" w:rsidP="008246AB">
      <w:pPr>
        <w:rPr>
          <w:sz w:val="4"/>
        </w:rPr>
      </w:pPr>
    </w:p>
    <w:p w:rsidR="008246AB" w:rsidRPr="00864ED8" w:rsidRDefault="008246AB" w:rsidP="008246AB">
      <w:pPr>
        <w:pStyle w:val="a5"/>
        <w:ind w:right="21" w:firstLine="709"/>
        <w:rPr>
          <w:rFonts w:ascii="Times New Roman" w:hAnsi="Times New Roman" w:cs="Times New Roman"/>
        </w:rPr>
      </w:pPr>
      <w:r w:rsidRPr="00864ED8">
        <w:rPr>
          <w:rFonts w:ascii="Times New Roman" w:hAnsi="Times New Roman" w:cs="Times New Roman"/>
        </w:rPr>
        <w:t>Название организации               _____________________</w:t>
      </w:r>
      <w:r>
        <w:rPr>
          <w:rFonts w:ascii="Times New Roman" w:hAnsi="Times New Roman" w:cs="Times New Roman"/>
        </w:rPr>
        <w:t>____</w:t>
      </w:r>
    </w:p>
    <w:p w:rsidR="008246AB" w:rsidRPr="00864ED8" w:rsidRDefault="008246AB" w:rsidP="008246AB">
      <w:pPr>
        <w:pStyle w:val="a5"/>
        <w:ind w:right="21" w:firstLine="709"/>
        <w:rPr>
          <w:rFonts w:ascii="Times New Roman" w:hAnsi="Times New Roman" w:cs="Times New Roman"/>
        </w:rPr>
      </w:pPr>
      <w:r w:rsidRPr="00864ED8">
        <w:rPr>
          <w:rFonts w:ascii="Times New Roman" w:hAnsi="Times New Roman" w:cs="Times New Roman"/>
        </w:rPr>
        <w:t xml:space="preserve">Сферу деятельности организации </w:t>
      </w:r>
      <w:r>
        <w:rPr>
          <w:rFonts w:ascii="Times New Roman" w:hAnsi="Times New Roman" w:cs="Times New Roman"/>
        </w:rPr>
        <w:t xml:space="preserve">              _____</w:t>
      </w:r>
      <w:r w:rsidRPr="00864ED8">
        <w:rPr>
          <w:rFonts w:ascii="Times New Roman" w:hAnsi="Times New Roman" w:cs="Times New Roman"/>
        </w:rPr>
        <w:t>____________________</w:t>
      </w:r>
    </w:p>
    <w:p w:rsidR="008246AB" w:rsidRPr="00864ED8" w:rsidRDefault="008246AB" w:rsidP="008246AB">
      <w:pPr>
        <w:pStyle w:val="a5"/>
        <w:ind w:right="21" w:firstLine="709"/>
        <w:rPr>
          <w:rFonts w:ascii="Times New Roman" w:hAnsi="Times New Roman" w:cs="Times New Roman"/>
        </w:rPr>
      </w:pPr>
      <w:r w:rsidRPr="00864ED8">
        <w:rPr>
          <w:rFonts w:ascii="Times New Roman" w:hAnsi="Times New Roman" w:cs="Times New Roman"/>
        </w:rPr>
        <w:t>Ф.И.О. контактного лица</w:t>
      </w:r>
      <w:r>
        <w:rPr>
          <w:rFonts w:ascii="Times New Roman" w:hAnsi="Times New Roman" w:cs="Times New Roman"/>
        </w:rPr>
        <w:t xml:space="preserve">                              ____</w:t>
      </w:r>
      <w:r w:rsidRPr="00864ED8">
        <w:rPr>
          <w:rFonts w:ascii="Times New Roman" w:hAnsi="Times New Roman" w:cs="Times New Roman"/>
        </w:rPr>
        <w:t>_____________________</w:t>
      </w:r>
    </w:p>
    <w:p w:rsidR="008246AB" w:rsidRPr="00864ED8" w:rsidRDefault="008246AB" w:rsidP="008246AB">
      <w:pPr>
        <w:pStyle w:val="a5"/>
        <w:ind w:right="21" w:firstLine="709"/>
        <w:rPr>
          <w:rFonts w:ascii="Times New Roman" w:hAnsi="Times New Roman" w:cs="Times New Roman"/>
        </w:rPr>
      </w:pPr>
      <w:r w:rsidRPr="00864ED8"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</w:rPr>
        <w:t xml:space="preserve">                       _</w:t>
      </w:r>
      <w:r w:rsidRPr="00864ED8">
        <w:rPr>
          <w:rFonts w:ascii="Times New Roman" w:hAnsi="Times New Roman" w:cs="Times New Roman"/>
        </w:rPr>
        <w:t>________________________</w:t>
      </w:r>
    </w:p>
    <w:p w:rsidR="008246AB" w:rsidRDefault="008246AB" w:rsidP="00707F7B">
      <w:pPr>
        <w:spacing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864ED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                           _________________________</w:t>
      </w:r>
      <w:bookmarkStart w:id="0" w:name="_GoBack"/>
      <w:bookmarkEnd w:id="0"/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6204"/>
        <w:gridCol w:w="4253"/>
      </w:tblGrid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для участников публичных консультаций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2.  Какие положения действующего нормативного правового 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 предпринимательской  деятельности, а также насколько понятно  сформулированы административные процедуры, реализуемые исполнительными органами  местного самоуправления,  насколько  точно  и недвусмысленно прописаны властные полномочия?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254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89">
              <w:rPr>
                <w:rFonts w:ascii="Times New Roman" w:hAnsi="Times New Roman" w:cs="Times New Roman"/>
                <w:sz w:val="24"/>
                <w:szCs w:val="24"/>
              </w:rPr>
              <w:t> 5. Какие изменения Вы могли бы предложить по сравнению 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254089">
              <w:rPr>
                <w:sz w:val="24"/>
                <w:szCs w:val="24"/>
              </w:rPr>
              <w:t>6. Считаете ли Вы нормы данного нормативного правового акта ясными 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46AB" w:rsidRPr="00254089" w:rsidTr="008246AB">
        <w:tc>
          <w:tcPr>
            <w:tcW w:w="6204" w:type="dxa"/>
          </w:tcPr>
          <w:p w:rsidR="008246AB" w:rsidRPr="00254089" w:rsidRDefault="008246AB" w:rsidP="008D0D1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254089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253" w:type="dxa"/>
          </w:tcPr>
          <w:p w:rsidR="008246AB" w:rsidRPr="00254089" w:rsidRDefault="008246AB" w:rsidP="008D0D1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134F9" w:rsidRDefault="009134F9"/>
    <w:sectPr w:rsidR="009134F9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6AB"/>
    <w:rsid w:val="00654A37"/>
    <w:rsid w:val="00707F7B"/>
    <w:rsid w:val="008246AB"/>
    <w:rsid w:val="009134F9"/>
    <w:rsid w:val="009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24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8246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24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qFormat/>
    <w:rsid w:val="00824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Грива Елена Владимировна</cp:lastModifiedBy>
  <cp:revision>4</cp:revision>
  <dcterms:created xsi:type="dcterms:W3CDTF">2017-11-14T10:41:00Z</dcterms:created>
  <dcterms:modified xsi:type="dcterms:W3CDTF">2019-04-17T07:12:00Z</dcterms:modified>
</cp:coreProperties>
</file>