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4D" w:rsidRDefault="005C694D">
      <w:pPr>
        <w:pStyle w:val="ConsPlusTitlePage"/>
      </w:pPr>
      <w:bookmarkStart w:id="0" w:name="_GoBack"/>
      <w:bookmarkEnd w:id="0"/>
      <w:r>
        <w:br/>
      </w:r>
    </w:p>
    <w:p w:rsidR="005C694D" w:rsidRDefault="005C694D">
      <w:pPr>
        <w:pStyle w:val="ConsPlusNormal"/>
        <w:jc w:val="both"/>
        <w:outlineLvl w:val="0"/>
      </w:pPr>
    </w:p>
    <w:p w:rsidR="005C694D" w:rsidRDefault="005C694D">
      <w:pPr>
        <w:pStyle w:val="ConsPlusTitle"/>
        <w:jc w:val="center"/>
        <w:outlineLvl w:val="0"/>
      </w:pPr>
      <w:r>
        <w:t>ПРАВИТЕЛЬСТВО ПЕРМСКОГО КРАЯ</w:t>
      </w:r>
    </w:p>
    <w:p w:rsidR="005C694D" w:rsidRDefault="005C694D">
      <w:pPr>
        <w:pStyle w:val="ConsPlusTitle"/>
        <w:jc w:val="center"/>
      </w:pPr>
    </w:p>
    <w:p w:rsidR="005C694D" w:rsidRDefault="005C694D">
      <w:pPr>
        <w:pStyle w:val="ConsPlusTitle"/>
        <w:jc w:val="center"/>
      </w:pPr>
      <w:r>
        <w:t>РАСПОРЯЖЕНИЕ</w:t>
      </w:r>
    </w:p>
    <w:p w:rsidR="005C694D" w:rsidRDefault="005C694D">
      <w:pPr>
        <w:pStyle w:val="ConsPlusTitle"/>
        <w:jc w:val="center"/>
      </w:pPr>
      <w:r>
        <w:t>от 18 июня 2015 г. N 190-рп</w:t>
      </w:r>
    </w:p>
    <w:p w:rsidR="005C694D" w:rsidRDefault="005C694D">
      <w:pPr>
        <w:pStyle w:val="ConsPlusTitle"/>
        <w:jc w:val="center"/>
      </w:pPr>
    </w:p>
    <w:p w:rsidR="005C694D" w:rsidRDefault="005C694D">
      <w:pPr>
        <w:pStyle w:val="ConsPlusTitle"/>
        <w:jc w:val="center"/>
      </w:pPr>
      <w:r>
        <w:t>ОБ УТВЕРЖДЕНИИ ПЕРЕЧНЯ ПРИОРИТЕТНЫХ И СОЦИАЛЬНО ЗНАЧИМЫХ</w:t>
      </w:r>
    </w:p>
    <w:p w:rsidR="005C694D" w:rsidRDefault="005C694D">
      <w:pPr>
        <w:pStyle w:val="ConsPlusTitle"/>
        <w:jc w:val="center"/>
      </w:pPr>
      <w:r>
        <w:t>РЫНКОВ ДЛЯ СОДЕЙСТВИЯ РАЗВИТИЮ КОНКУРЕНЦИИ В ПЕРМСКОМ КРАЕ</w:t>
      </w:r>
    </w:p>
    <w:p w:rsidR="005C694D" w:rsidRDefault="005C694D">
      <w:pPr>
        <w:pStyle w:val="ConsPlusTitle"/>
        <w:jc w:val="center"/>
      </w:pPr>
      <w:r>
        <w:t>И ПЛАНА МЕРОПРИЯТИЙ ("ДОРОЖНОЙ КАРТЫ") "РАЗВИТИЕ КОНКУРЕНЦИИ</w:t>
      </w:r>
    </w:p>
    <w:p w:rsidR="005C694D" w:rsidRDefault="005C694D">
      <w:pPr>
        <w:pStyle w:val="ConsPlusTitle"/>
        <w:jc w:val="center"/>
      </w:pPr>
      <w:r>
        <w:t>И СОВЕРШЕНСТВОВАНИЕ АНТИМОНОПОЛЬНОЙ ПОЛИТИКИ В ПЕРМСКОМ</w:t>
      </w:r>
    </w:p>
    <w:p w:rsidR="005C694D" w:rsidRDefault="005C694D">
      <w:pPr>
        <w:pStyle w:val="ConsPlusTitle"/>
        <w:jc w:val="center"/>
      </w:pPr>
      <w:r>
        <w:t>КРАЕ"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Указа губернатора Пермского края от 30 декабря 2014 г. N 224 "О внедрении на территории Пермского края "Стандарта развития конкуренции в субъектах Российской Федерации", стандартом развития конкуренции в субъектах Российской Федерации, разработанным во исполнение </w:t>
      </w:r>
      <w:hyperlink r:id="rId6" w:history="1">
        <w:r>
          <w:rPr>
            <w:color w:val="0000FF"/>
          </w:rPr>
          <w:t>пункта 2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2579-р:</w:t>
      </w:r>
    </w:p>
    <w:p w:rsidR="005C694D" w:rsidRDefault="005C694D">
      <w:pPr>
        <w:pStyle w:val="ConsPlusNormal"/>
        <w:ind w:firstLine="540"/>
        <w:jc w:val="both"/>
      </w:pPr>
      <w:r>
        <w:t>1. Утвердить прилагаемые:</w:t>
      </w:r>
    </w:p>
    <w:p w:rsidR="005C694D" w:rsidRDefault="005C694D">
      <w:pPr>
        <w:pStyle w:val="ConsPlusNormal"/>
        <w:ind w:firstLine="540"/>
        <w:jc w:val="both"/>
      </w:pPr>
      <w:r>
        <w:t xml:space="preserve">1.1.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приоритетных и социально значимых рынков для содействия развитию конкуренции в Пермском крае;</w:t>
      </w:r>
    </w:p>
    <w:p w:rsidR="005C694D" w:rsidRDefault="005C694D">
      <w:pPr>
        <w:pStyle w:val="ConsPlusNormal"/>
        <w:ind w:firstLine="540"/>
        <w:jc w:val="both"/>
      </w:pPr>
      <w:r>
        <w:t xml:space="preserve">1.2. </w:t>
      </w:r>
      <w:hyperlink w:anchor="P97" w:history="1">
        <w:r>
          <w:rPr>
            <w:color w:val="0000FF"/>
          </w:rPr>
          <w:t>план</w:t>
        </w:r>
      </w:hyperlink>
      <w:r>
        <w:t xml:space="preserve"> мероприятий ("дорожную карту") "Развитие конкуренции и совершенствование антимонопольной политики в Пермском крае" (далее - "дорожная карта").</w:t>
      </w:r>
    </w:p>
    <w:p w:rsidR="005C694D" w:rsidRDefault="005C6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94D" w:rsidRDefault="005C694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C694D" w:rsidRDefault="005C694D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5C694D" w:rsidRDefault="005C6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94D" w:rsidRDefault="005C694D">
      <w:pPr>
        <w:pStyle w:val="ConsPlusNormal"/>
        <w:ind w:firstLine="540"/>
        <w:jc w:val="both"/>
      </w:pPr>
      <w:r>
        <w:t>3. Министерству экономического развития Пермского края:</w:t>
      </w:r>
    </w:p>
    <w:p w:rsidR="005C694D" w:rsidRDefault="005C694D">
      <w:pPr>
        <w:pStyle w:val="ConsPlusNormal"/>
        <w:ind w:firstLine="540"/>
        <w:jc w:val="both"/>
      </w:pPr>
      <w:r>
        <w:t>3.1. координировать деятельность исполнительных органов государственной власти Пермского края по выполнению мероприятий, предусмотренных "дорожной картой";</w:t>
      </w:r>
    </w:p>
    <w:p w:rsidR="005C694D" w:rsidRDefault="005C694D">
      <w:pPr>
        <w:pStyle w:val="ConsPlusNormal"/>
        <w:ind w:firstLine="540"/>
        <w:jc w:val="both"/>
      </w:pPr>
      <w:r>
        <w:t>3.2. ежегодно до 31 марта года, следующего за отчетным, представлять в Правительство Пермского края доклад о ходе реализации "дорожной карты";</w:t>
      </w:r>
    </w:p>
    <w:p w:rsidR="005C694D" w:rsidRDefault="005C694D">
      <w:pPr>
        <w:pStyle w:val="ConsPlusNormal"/>
        <w:ind w:firstLine="540"/>
        <w:jc w:val="both"/>
      </w:pPr>
      <w:r>
        <w:t>3.3. размещать "дорожную карту" в актуальной редакции и информацию о реализации "дорожной карты" на официальном сайте Министерства экономического развития Пермского края.</w:t>
      </w:r>
    </w:p>
    <w:p w:rsidR="005C694D" w:rsidRDefault="005C694D">
      <w:pPr>
        <w:pStyle w:val="ConsPlusNormal"/>
        <w:ind w:firstLine="540"/>
        <w:jc w:val="both"/>
      </w:pPr>
      <w:r>
        <w:t>4. Рекомендовать органам местного самоуправления принять перечень приоритетных и социально значимых рынков для содействия развитию конкуренции в муниципальном районе (городском округе) и план мероприятий ("дорожную карту") "Развитие конкуренции и совершенствование антимонопольной политики в муниципальном районе (городском округе)".</w:t>
      </w:r>
    </w:p>
    <w:p w:rsidR="005C694D" w:rsidRDefault="005C694D">
      <w:pPr>
        <w:pStyle w:val="ConsPlusNormal"/>
        <w:ind w:firstLine="540"/>
        <w:jc w:val="both"/>
      </w:pPr>
      <w:r>
        <w:t>5. Настоящее распоряжение опубликовать в 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края.</w:t>
      </w:r>
    </w:p>
    <w:p w:rsidR="005C694D" w:rsidRDefault="005C694D">
      <w:pPr>
        <w:pStyle w:val="ConsPlusNormal"/>
        <w:ind w:firstLine="540"/>
        <w:jc w:val="both"/>
      </w:pPr>
      <w:r>
        <w:t>6. Контроль за исполнением настоящего распоряжения возложить на заместителя председателя Правительства - министра промышленности, предпринимательства и торговли Пермского края Чибисова А.В.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right"/>
      </w:pPr>
      <w:r>
        <w:t>Председатель</w:t>
      </w:r>
    </w:p>
    <w:p w:rsidR="005C694D" w:rsidRDefault="005C694D">
      <w:pPr>
        <w:pStyle w:val="ConsPlusNormal"/>
        <w:jc w:val="right"/>
      </w:pPr>
      <w:r>
        <w:t>Правительства Пермского края</w:t>
      </w:r>
    </w:p>
    <w:p w:rsidR="005C694D" w:rsidRDefault="005C694D">
      <w:pPr>
        <w:pStyle w:val="ConsPlusNormal"/>
        <w:jc w:val="right"/>
      </w:pPr>
      <w:r>
        <w:t>Г.П.ТУШНОЛОБОВ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right"/>
        <w:outlineLvl w:val="0"/>
      </w:pPr>
      <w:r>
        <w:t>УТВЕРЖДЕН</w:t>
      </w:r>
    </w:p>
    <w:p w:rsidR="005C694D" w:rsidRDefault="005C694D">
      <w:pPr>
        <w:pStyle w:val="ConsPlusNormal"/>
        <w:jc w:val="right"/>
      </w:pPr>
      <w:r>
        <w:t>распоряжением</w:t>
      </w:r>
    </w:p>
    <w:p w:rsidR="005C694D" w:rsidRDefault="005C694D">
      <w:pPr>
        <w:pStyle w:val="ConsPlusNormal"/>
        <w:jc w:val="right"/>
      </w:pPr>
      <w:r>
        <w:t>Правительства</w:t>
      </w:r>
    </w:p>
    <w:p w:rsidR="005C694D" w:rsidRDefault="005C694D">
      <w:pPr>
        <w:pStyle w:val="ConsPlusNormal"/>
        <w:jc w:val="right"/>
      </w:pPr>
      <w:r>
        <w:t>Пермского края</w:t>
      </w:r>
    </w:p>
    <w:p w:rsidR="005C694D" w:rsidRDefault="005C694D">
      <w:pPr>
        <w:pStyle w:val="ConsPlusNormal"/>
        <w:jc w:val="right"/>
      </w:pPr>
      <w:r>
        <w:t>от 18.06.2015 N 190-рп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Title"/>
        <w:jc w:val="center"/>
      </w:pPr>
      <w:bookmarkStart w:id="1" w:name="P42"/>
      <w:bookmarkEnd w:id="1"/>
      <w:r>
        <w:t>ПЕРЕЧЕНЬ</w:t>
      </w:r>
    </w:p>
    <w:p w:rsidR="005C694D" w:rsidRDefault="005C694D">
      <w:pPr>
        <w:pStyle w:val="ConsPlusTitle"/>
        <w:jc w:val="center"/>
      </w:pPr>
      <w:r>
        <w:t>ПРИОРИТЕТНЫХ И СОЦИАЛЬНО ЗНАЧИМЫХ РЫНКОВ ДЛЯ СОДЕЙСТВИЯ</w:t>
      </w:r>
    </w:p>
    <w:p w:rsidR="005C694D" w:rsidRDefault="005C694D">
      <w:pPr>
        <w:pStyle w:val="ConsPlusTitle"/>
        <w:jc w:val="center"/>
      </w:pPr>
      <w:r>
        <w:t>РАЗВИТИЮ КОНКУРЕНЦИИ В ПЕРМСКОМ КРАЕ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6398"/>
        <w:gridCol w:w="2324"/>
      </w:tblGrid>
      <w:tr w:rsidR="005C694D">
        <w:tc>
          <w:tcPr>
            <w:tcW w:w="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9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рынка</w:t>
            </w:r>
          </w:p>
        </w:tc>
        <w:tc>
          <w:tcPr>
            <w:tcW w:w="232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</w:tr>
      <w:tr w:rsidR="005C694D">
        <w:tc>
          <w:tcPr>
            <w:tcW w:w="9273" w:type="dxa"/>
            <w:gridSpan w:val="3"/>
            <w:vAlign w:val="center"/>
          </w:tcPr>
          <w:p w:rsidR="005C694D" w:rsidRDefault="005C694D">
            <w:pPr>
              <w:pStyle w:val="ConsPlusNormal"/>
              <w:jc w:val="center"/>
              <w:outlineLvl w:val="1"/>
            </w:pPr>
            <w:r>
              <w:t>I. Приоритетные рынки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государственных закупок.</w:t>
            </w:r>
          </w:p>
          <w:p w:rsidR="005C694D" w:rsidRDefault="005C694D">
            <w:pPr>
              <w:pStyle w:val="ConsPlusNormal"/>
            </w:pPr>
            <w:r>
              <w:t>Обоснование включения: необходимо поддерживать стабильные показатели закупок у субъектов малого предпринимательства и социально ориентированных некоммерческих организаций с целью защиты их прав и интересов, предоставления им доступа к возможности выполнения работ и оказания услуг для государственных и муниципальных нужд на условиях, равных с иными участниками рынка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по регулированию контрактной системы в сфере закупок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автомобильных бензинов и дизельного топлива.</w:t>
            </w:r>
          </w:p>
          <w:p w:rsidR="005C694D" w:rsidRDefault="005C694D">
            <w:pPr>
              <w:pStyle w:val="ConsPlusNormal"/>
            </w:pPr>
            <w:r>
              <w:t>Обоснование включения: при довольно стабильном количестве автозаправочных станций (далее - АЗС) на территории Пермского края в последние годы прослеживается тенденция сокращения хозяйствующих субъектов, действующих на данном рынке. Если в 2011-2012 годах в Пермском крае осуществляли деятельность 45 мелких предприятий, имеющих 1-4 АЗС, то в 2014 году их осталось всего 31 - сокращение на 31%. В этой ситуации основным способом демонополизации рынка является содействие входу на рынок Пермского края иных (помимо АЗС, занимающих доминирующее положение на указанном товарном рынке) игроков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транспорта Пермского края</w:t>
            </w:r>
          </w:p>
        </w:tc>
      </w:tr>
      <w:tr w:rsidR="005C694D">
        <w:tc>
          <w:tcPr>
            <w:tcW w:w="9273" w:type="dxa"/>
            <w:gridSpan w:val="3"/>
            <w:vAlign w:val="center"/>
          </w:tcPr>
          <w:p w:rsidR="005C694D" w:rsidRDefault="005C694D">
            <w:pPr>
              <w:pStyle w:val="ConsPlusNormal"/>
              <w:jc w:val="center"/>
              <w:outlineLvl w:val="1"/>
            </w:pPr>
            <w:r>
              <w:t>II. Социально значимые рынки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медицинских услуг.</w:t>
            </w:r>
          </w:p>
          <w:p w:rsidR="005C694D" w:rsidRDefault="005C694D">
            <w:pPr>
              <w:pStyle w:val="ConsPlusNormal"/>
            </w:pPr>
            <w:r>
              <w:t xml:space="preserve">Основание для включения: стандарт развития конкуренции в субъектах Российской Федерации, разработанный во исполнение </w:t>
            </w:r>
            <w:hyperlink r:id="rId7" w:history="1">
              <w:r>
                <w:rPr>
                  <w:color w:val="0000FF"/>
                </w:rPr>
                <w:t>пункта 2</w:t>
              </w:r>
            </w:hyperlink>
            <w:r>
              <w:t xml:space="preserve"> плана мероприятий ("дорожной карты")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 (далее - Стандарт)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здравоохранения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услуг дошкольного образования.</w:t>
            </w:r>
          </w:p>
          <w:p w:rsidR="005C694D" w:rsidRDefault="005C694D">
            <w:pPr>
              <w:pStyle w:val="ConsPlusNormal"/>
            </w:pPr>
            <w:r>
              <w:t>Основание для включения: Стандарт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услуг розничной торговли.</w:t>
            </w:r>
          </w:p>
          <w:p w:rsidR="005C694D" w:rsidRDefault="005C694D">
            <w:pPr>
              <w:pStyle w:val="ConsPlusNormal"/>
            </w:pPr>
            <w:r>
              <w:t>Основание для включения: Стандарт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жилищно-коммунального хозяйства</w:t>
            </w:r>
          </w:p>
          <w:p w:rsidR="005C694D" w:rsidRDefault="005C694D">
            <w:pPr>
              <w:pStyle w:val="ConsPlusNormal"/>
            </w:pPr>
            <w:r>
              <w:t>Основание для включения: Стандарт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услуг связи.</w:t>
            </w:r>
          </w:p>
          <w:p w:rsidR="005C694D" w:rsidRDefault="005C694D">
            <w:pPr>
              <w:pStyle w:val="ConsPlusNormal"/>
            </w:pPr>
            <w:r>
              <w:t>Основание для включения: Стандарт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информационного развития и связи Пермского края</w:t>
            </w:r>
          </w:p>
        </w:tc>
      </w:tr>
      <w:tr w:rsidR="005C694D">
        <w:tc>
          <w:tcPr>
            <w:tcW w:w="551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98" w:type="dxa"/>
          </w:tcPr>
          <w:p w:rsidR="005C694D" w:rsidRDefault="005C694D">
            <w:pPr>
              <w:pStyle w:val="ConsPlusNormal"/>
            </w:pPr>
            <w:r>
              <w:t>Рынок социальных услуг.</w:t>
            </w:r>
          </w:p>
          <w:p w:rsidR="005C694D" w:rsidRDefault="005C694D">
            <w:pPr>
              <w:pStyle w:val="ConsPlusNormal"/>
            </w:pPr>
            <w:r>
              <w:t>Обоснование включения: необходимо повысить качество социального обслуживания населения и обеспечить широкий спектр предоставляемых услуг в соответствии с запросами потребителей. Особая роль в этом процессе отводится негосударственному сектору. Его развитие позволит расширить региональную сеть организаций социального обслуживания, укрепить их материальную базу, повысить обеспеченность населения социальными услугами при рациональном использовании средств региональных бюджетов</w:t>
            </w:r>
          </w:p>
        </w:tc>
        <w:tc>
          <w:tcPr>
            <w:tcW w:w="2324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социального развития Пермского края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right"/>
        <w:outlineLvl w:val="0"/>
      </w:pPr>
      <w:r>
        <w:t>УТВЕРЖДЕН</w:t>
      </w:r>
    </w:p>
    <w:p w:rsidR="005C694D" w:rsidRDefault="005C694D">
      <w:pPr>
        <w:pStyle w:val="ConsPlusNormal"/>
        <w:jc w:val="right"/>
      </w:pPr>
      <w:r>
        <w:t>распоряжением</w:t>
      </w:r>
    </w:p>
    <w:p w:rsidR="005C694D" w:rsidRDefault="005C694D">
      <w:pPr>
        <w:pStyle w:val="ConsPlusNormal"/>
        <w:jc w:val="right"/>
      </w:pPr>
      <w:r>
        <w:t>Правительства</w:t>
      </w:r>
    </w:p>
    <w:p w:rsidR="005C694D" w:rsidRDefault="005C694D">
      <w:pPr>
        <w:pStyle w:val="ConsPlusNormal"/>
        <w:jc w:val="right"/>
      </w:pPr>
      <w:r>
        <w:t>Пермского края</w:t>
      </w:r>
    </w:p>
    <w:p w:rsidR="005C694D" w:rsidRDefault="005C694D">
      <w:pPr>
        <w:pStyle w:val="ConsPlusNormal"/>
        <w:jc w:val="right"/>
      </w:pPr>
      <w:r>
        <w:t>от 18.06.2015 N 190-рп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Title"/>
        <w:jc w:val="center"/>
      </w:pPr>
      <w:bookmarkStart w:id="2" w:name="P97"/>
      <w:bookmarkEnd w:id="2"/>
      <w:r>
        <w:t>ПЛАН</w:t>
      </w:r>
    </w:p>
    <w:p w:rsidR="005C694D" w:rsidRDefault="005C694D">
      <w:pPr>
        <w:pStyle w:val="ConsPlusTitle"/>
        <w:jc w:val="center"/>
      </w:pPr>
      <w:r>
        <w:t>МЕРОПРИЯТИЙ ("ДОРОЖНАЯ КАРТА") "РАЗВИТИЕ КОНКУРЕНЦИИ</w:t>
      </w:r>
    </w:p>
    <w:p w:rsidR="005C694D" w:rsidRDefault="005C694D">
      <w:pPr>
        <w:pStyle w:val="ConsPlusTitle"/>
        <w:jc w:val="center"/>
      </w:pPr>
      <w:r>
        <w:t>И СОВЕРШЕНСТВОВАНИЕ АНТИМОНОПОЛЬНОЙ ПОЛИТИКИ В ПЕРМСКОМ</w:t>
      </w:r>
    </w:p>
    <w:p w:rsidR="005C694D" w:rsidRDefault="005C694D">
      <w:pPr>
        <w:pStyle w:val="ConsPlusTitle"/>
        <w:jc w:val="center"/>
      </w:pPr>
      <w:r>
        <w:t>КРАЕ"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1"/>
      </w:pPr>
      <w:r>
        <w:t>I. Общее описание "дорожной карты"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ind w:firstLine="540"/>
        <w:jc w:val="both"/>
      </w:pPr>
      <w:r>
        <w:t xml:space="preserve">Поддержка конкуренции гарантируется </w:t>
      </w:r>
      <w:hyperlink r:id="rId8" w:history="1">
        <w:r>
          <w:rPr>
            <w:color w:val="0000FF"/>
          </w:rPr>
          <w:t>статьей 8</w:t>
        </w:r>
      </w:hyperlink>
      <w:r>
        <w:t xml:space="preserve"> Конституции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5C694D" w:rsidRDefault="005C694D">
      <w:pPr>
        <w:pStyle w:val="ConsPlusNormal"/>
        <w:ind w:firstLine="540"/>
        <w:jc w:val="both"/>
      </w:pPr>
      <w:r>
        <w:t xml:space="preserve">Развитие конкуренции в экономике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</w:t>
      </w:r>
      <w:r>
        <w:lastRenderedPageBreak/>
        <w:t>политики.</w:t>
      </w:r>
    </w:p>
    <w:p w:rsidR="005C694D" w:rsidRDefault="005C694D">
      <w:pPr>
        <w:pStyle w:val="ConsPlusNormal"/>
        <w:ind w:firstLine="540"/>
        <w:jc w:val="both"/>
      </w:pPr>
      <w:r>
        <w:t>В целом план мероприятий ("дорожная карта") "Развитие конкуренции и совершенствование антимонопольной политики в Пермском крае" (далее - "дорожная карта") призван способствовать созданию благоприятных условий для развития конкуренции в Пермском крае и, как следствие, повышению эффективности экономики и росту качества жизни населения Пермского края.</w:t>
      </w:r>
    </w:p>
    <w:p w:rsidR="005C694D" w:rsidRDefault="005C694D">
      <w:pPr>
        <w:pStyle w:val="ConsPlusNormal"/>
        <w:ind w:firstLine="540"/>
        <w:jc w:val="both"/>
      </w:pPr>
      <w:r>
        <w:t xml:space="preserve">Структура "дорожной карты" соответствует структуре </w:t>
      </w:r>
      <w:hyperlink r:id="rId9" w:history="1">
        <w:r>
          <w:rPr>
            <w:color w:val="0000FF"/>
          </w:rPr>
          <w:t>плана</w:t>
        </w:r>
      </w:hyperlink>
      <w:r>
        <w:t xml:space="preserve"> мероприятий ("дорожной карте")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 В "дорожной карте" выделены:</w:t>
      </w:r>
    </w:p>
    <w:p w:rsidR="005C694D" w:rsidRDefault="005C694D">
      <w:pPr>
        <w:pStyle w:val="ConsPlusNormal"/>
        <w:ind w:firstLine="540"/>
        <w:jc w:val="both"/>
      </w:pPr>
      <w:r>
        <w:t xml:space="preserve">1. </w:t>
      </w:r>
      <w:hyperlink w:anchor="P151" w:history="1">
        <w:r>
          <w:rPr>
            <w:color w:val="0000FF"/>
          </w:rPr>
          <w:t>план</w:t>
        </w:r>
      </w:hyperlink>
      <w:r>
        <w:t xml:space="preserve"> мероприятий по реализации системных мер по развитию конкуренции в Пермском крае (приложение 1 к настоящей "дорожной карте");</w:t>
      </w:r>
    </w:p>
    <w:p w:rsidR="005C694D" w:rsidRDefault="005C694D">
      <w:pPr>
        <w:pStyle w:val="ConsPlusNormal"/>
        <w:ind w:firstLine="540"/>
        <w:jc w:val="both"/>
      </w:pPr>
      <w:r>
        <w:t xml:space="preserve">2. </w:t>
      </w:r>
      <w:hyperlink w:anchor="P215" w:history="1">
        <w:r>
          <w:rPr>
            <w:color w:val="0000FF"/>
          </w:rPr>
          <w:t>план</w:t>
        </w:r>
      </w:hyperlink>
      <w:r>
        <w:t xml:space="preserve"> мероприятий по реализации мер по развитию конкуренции на отдельных рынках (приложение 2 к настоящей "дорожной карте"), включающий следующие разделы:</w:t>
      </w:r>
    </w:p>
    <w:p w:rsidR="005C694D" w:rsidRDefault="005C694D">
      <w:pPr>
        <w:pStyle w:val="ConsPlusNormal"/>
        <w:ind w:firstLine="540"/>
        <w:jc w:val="both"/>
      </w:pPr>
      <w:r>
        <w:t>"Рынок медицинских услуг";</w:t>
      </w:r>
    </w:p>
    <w:p w:rsidR="005C694D" w:rsidRDefault="005C694D">
      <w:pPr>
        <w:pStyle w:val="ConsPlusNormal"/>
        <w:ind w:firstLine="540"/>
        <w:jc w:val="both"/>
      </w:pPr>
      <w:r>
        <w:t>"Рынок услуг дошкольного образования";</w:t>
      </w:r>
    </w:p>
    <w:p w:rsidR="005C694D" w:rsidRDefault="005C694D">
      <w:pPr>
        <w:pStyle w:val="ConsPlusNormal"/>
        <w:ind w:firstLine="540"/>
        <w:jc w:val="both"/>
      </w:pPr>
      <w:r>
        <w:t>"Рынок услуг розничной торговли";</w:t>
      </w:r>
    </w:p>
    <w:p w:rsidR="005C694D" w:rsidRDefault="005C694D">
      <w:pPr>
        <w:pStyle w:val="ConsPlusNormal"/>
        <w:ind w:firstLine="540"/>
        <w:jc w:val="both"/>
      </w:pPr>
      <w:r>
        <w:t>"Рынок жилищно-коммунального хозяйства";</w:t>
      </w:r>
    </w:p>
    <w:p w:rsidR="005C694D" w:rsidRDefault="005C694D">
      <w:pPr>
        <w:pStyle w:val="ConsPlusNormal"/>
        <w:ind w:firstLine="540"/>
        <w:jc w:val="both"/>
      </w:pPr>
      <w:r>
        <w:t>"Рынок услуг связи";</w:t>
      </w:r>
    </w:p>
    <w:p w:rsidR="005C694D" w:rsidRDefault="005C694D">
      <w:pPr>
        <w:pStyle w:val="ConsPlusNormal"/>
        <w:ind w:firstLine="540"/>
        <w:jc w:val="both"/>
      </w:pPr>
      <w:r>
        <w:t>"Рынок социальных услуг";</w:t>
      </w:r>
    </w:p>
    <w:p w:rsidR="005C694D" w:rsidRDefault="005C694D">
      <w:pPr>
        <w:pStyle w:val="ConsPlusNormal"/>
        <w:ind w:firstLine="540"/>
        <w:jc w:val="both"/>
      </w:pPr>
      <w:r>
        <w:t>"Рынок государственных закупок";</w:t>
      </w:r>
    </w:p>
    <w:p w:rsidR="005C694D" w:rsidRDefault="005C694D">
      <w:pPr>
        <w:pStyle w:val="ConsPlusNormal"/>
        <w:ind w:firstLine="540"/>
        <w:jc w:val="both"/>
      </w:pPr>
      <w:r>
        <w:t>"Рынок автомобильных бензинов и дизельного топлива".</w:t>
      </w:r>
    </w:p>
    <w:p w:rsidR="005C694D" w:rsidRDefault="005C694D">
      <w:pPr>
        <w:pStyle w:val="ConsPlusNormal"/>
        <w:ind w:firstLine="540"/>
        <w:jc w:val="both"/>
      </w:pPr>
      <w:r>
        <w:t>В целях создания условий для развития конкуренции, обеспечения реализации системного и единообразного подхода к деятельности по развитию конкуренции на территории Пермского края необходима разработка и реализация мер экономического стимулирования развития вышеуказанных приоритетных и социально значимых рынков:</w:t>
      </w:r>
    </w:p>
    <w:p w:rsidR="005C694D" w:rsidRDefault="005C694D">
      <w:pPr>
        <w:pStyle w:val="ConsPlusNormal"/>
        <w:ind w:firstLine="540"/>
        <w:jc w:val="both"/>
      </w:pPr>
      <w:r>
        <w:t>реализация "дорожной карты" будет осуществляться период с 2015 по 2018 год.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1"/>
      </w:pPr>
      <w:r>
        <w:t>II. Основные направления "дорожной карты"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ind w:firstLine="540"/>
        <w:jc w:val="both"/>
      </w:pPr>
      <w:r>
        <w:t>Деятельность исполнительных органов государственной власти Пермского края в рамках развития конкурентной среды как активной составляющей конкурентной политики должна обеспечить достижение следующих целей:</w:t>
      </w:r>
    </w:p>
    <w:p w:rsidR="005C694D" w:rsidRDefault="005C694D">
      <w:pPr>
        <w:pStyle w:val="ConsPlusNormal"/>
        <w:ind w:firstLine="540"/>
        <w:jc w:val="both"/>
      </w:pPr>
      <w:r>
        <w:t>1. создание благоприятных условий для развития конкуренции в приоритетных и социально значимых отраслях экономики;</w:t>
      </w:r>
    </w:p>
    <w:p w:rsidR="005C694D" w:rsidRDefault="005C694D">
      <w:pPr>
        <w:pStyle w:val="ConsPlusNormal"/>
        <w:ind w:firstLine="540"/>
        <w:jc w:val="both"/>
      </w:pPr>
      <w:r>
        <w:t>2. устранение барьеров для создания бизнеса в отраслях экономики;</w:t>
      </w:r>
    </w:p>
    <w:p w:rsidR="005C694D" w:rsidRDefault="005C694D">
      <w:pPr>
        <w:pStyle w:val="ConsPlusNormal"/>
        <w:ind w:firstLine="540"/>
        <w:jc w:val="both"/>
      </w:pPr>
      <w:r>
        <w:t>3. повышение качества оказания медицинских, образовательных услуг, услуг в сфере торговли, жилищно-коммунального хозяйства, связи на территории Пермского края;</w:t>
      </w:r>
    </w:p>
    <w:p w:rsidR="005C694D" w:rsidRDefault="005C694D">
      <w:pPr>
        <w:pStyle w:val="ConsPlusNormal"/>
        <w:ind w:firstLine="540"/>
        <w:jc w:val="both"/>
      </w:pPr>
      <w:r>
        <w:t>4. рост уровня удовлетворенности населения Пермского края качеством предоставляемых услуг в приоритетных и социально значимых отраслях экономики;</w:t>
      </w:r>
    </w:p>
    <w:p w:rsidR="005C694D" w:rsidRDefault="005C694D">
      <w:pPr>
        <w:pStyle w:val="ConsPlusNormal"/>
        <w:ind w:firstLine="540"/>
        <w:jc w:val="both"/>
      </w:pPr>
      <w:r>
        <w:t>5. увеличение количества организаций негосударственного сектора, оказывающих услуги населению Пермского края в приоритетных и социально значимых отраслях экономики;</w:t>
      </w:r>
    </w:p>
    <w:p w:rsidR="005C694D" w:rsidRDefault="005C694D">
      <w:pPr>
        <w:pStyle w:val="ConsPlusNormal"/>
        <w:ind w:firstLine="540"/>
        <w:jc w:val="both"/>
      </w:pPr>
      <w:r>
        <w:t>6. увеличение доли автозаправочных станций (далее - АЗС) (помимо АЗС, занимающих доминирующее положение на указанном товарном рынке) на рынке автомобильных бензинов и дизельного топлива Пермского края;</w:t>
      </w:r>
    </w:p>
    <w:p w:rsidR="005C694D" w:rsidRDefault="005C694D">
      <w:pPr>
        <w:pStyle w:val="ConsPlusNormal"/>
        <w:ind w:firstLine="540"/>
        <w:jc w:val="both"/>
      </w:pPr>
      <w:r>
        <w:t xml:space="preserve">7. повышение прозрачности закупок в рамках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1"/>
      </w:pPr>
      <w:r>
        <w:t>III. Ожидаемые результаты от реализации "дорожной карты"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ind w:firstLine="540"/>
        <w:jc w:val="both"/>
      </w:pPr>
      <w:r>
        <w:t xml:space="preserve">Реализация направлений деятельности исполнительных органов государственной власти Пермского края в рамках "дорожной карты" позволит обеспечить свободную конкуренцию на приоритетных и социально значимых рынках, совершенствовать антимонопольную политику, а </w:t>
      </w:r>
      <w:r>
        <w:lastRenderedPageBreak/>
        <w:t>также улучшить инвестиционный климат Пермского края. Последовательное решение задач по созданию условий для добросовестной конкуренции в Пермском крае должно обеспечить достижение следующих результатов:</w:t>
      </w:r>
    </w:p>
    <w:p w:rsidR="005C694D" w:rsidRDefault="005C694D">
      <w:pPr>
        <w:pStyle w:val="ConsPlusNormal"/>
        <w:ind w:firstLine="540"/>
        <w:jc w:val="both"/>
      </w:pPr>
      <w:r>
        <w:t>1. создание условий для динамичного развития ключевых секторов экономики Пермского края;</w:t>
      </w:r>
    </w:p>
    <w:p w:rsidR="005C694D" w:rsidRDefault="005C694D">
      <w:pPr>
        <w:pStyle w:val="ConsPlusNormal"/>
        <w:ind w:firstLine="540"/>
        <w:jc w:val="both"/>
      </w:pPr>
      <w:r>
        <w:t>2. повышение уровня информированности субъектов предпринимательской деятельности и потребителей товаров и услуг о деятельности исполнительных органов государственной власти Пермского края по содействию развитию конкуренции;</w:t>
      </w:r>
    </w:p>
    <w:p w:rsidR="005C694D" w:rsidRDefault="005C694D">
      <w:pPr>
        <w:pStyle w:val="ConsPlusNormal"/>
        <w:ind w:firstLine="540"/>
        <w:jc w:val="both"/>
      </w:pPr>
      <w:r>
        <w:t>3. повышение эффективности функционирования деятельности рынков Пермского края.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sectPr w:rsidR="005C694D" w:rsidSect="00113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94D" w:rsidRDefault="005C694D">
      <w:pPr>
        <w:pStyle w:val="ConsPlusNormal"/>
        <w:jc w:val="right"/>
        <w:outlineLvl w:val="1"/>
      </w:pPr>
      <w:r>
        <w:lastRenderedPageBreak/>
        <w:t>Приложение 1</w:t>
      </w:r>
    </w:p>
    <w:p w:rsidR="005C694D" w:rsidRDefault="005C694D">
      <w:pPr>
        <w:pStyle w:val="ConsPlusNormal"/>
        <w:jc w:val="right"/>
      </w:pPr>
      <w:r>
        <w:t>к плану мероприятий</w:t>
      </w:r>
    </w:p>
    <w:p w:rsidR="005C694D" w:rsidRDefault="005C694D">
      <w:pPr>
        <w:pStyle w:val="ConsPlusNormal"/>
        <w:jc w:val="right"/>
      </w:pPr>
      <w:r>
        <w:t>("дорожной карте")</w:t>
      </w:r>
    </w:p>
    <w:p w:rsidR="005C694D" w:rsidRDefault="005C694D">
      <w:pPr>
        <w:pStyle w:val="ConsPlusNormal"/>
        <w:jc w:val="right"/>
      </w:pPr>
      <w:r>
        <w:t>"Развитие конкуренции</w:t>
      </w:r>
    </w:p>
    <w:p w:rsidR="005C694D" w:rsidRDefault="005C694D">
      <w:pPr>
        <w:pStyle w:val="ConsPlusNormal"/>
        <w:jc w:val="right"/>
      </w:pPr>
      <w:r>
        <w:t>и совершенствование</w:t>
      </w:r>
    </w:p>
    <w:p w:rsidR="005C694D" w:rsidRDefault="005C694D">
      <w:pPr>
        <w:pStyle w:val="ConsPlusNormal"/>
        <w:jc w:val="right"/>
      </w:pPr>
      <w:r>
        <w:t>антимонопольной политики</w:t>
      </w:r>
    </w:p>
    <w:p w:rsidR="005C694D" w:rsidRDefault="005C694D">
      <w:pPr>
        <w:pStyle w:val="ConsPlusNormal"/>
        <w:jc w:val="right"/>
      </w:pPr>
      <w:r>
        <w:t>в Пермском крае"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</w:pPr>
      <w:bookmarkStart w:id="3" w:name="P151"/>
      <w:bookmarkEnd w:id="3"/>
      <w:r>
        <w:t>ПЛАН</w:t>
      </w:r>
    </w:p>
    <w:p w:rsidR="005C694D" w:rsidRDefault="005C694D">
      <w:pPr>
        <w:pStyle w:val="ConsPlusNormal"/>
        <w:jc w:val="center"/>
      </w:pPr>
      <w:r>
        <w:t>мероприятий по реализации системных мер по развитию</w:t>
      </w:r>
    </w:p>
    <w:p w:rsidR="005C694D" w:rsidRDefault="005C694D">
      <w:pPr>
        <w:pStyle w:val="ConsPlusNormal"/>
        <w:jc w:val="center"/>
      </w:pPr>
      <w:r>
        <w:t>конкуренции в Пермском крае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3118"/>
        <w:gridCol w:w="1531"/>
        <w:gridCol w:w="2665"/>
        <w:gridCol w:w="260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  <w:jc w:val="center"/>
            </w:pPr>
            <w:r>
              <w:t>Ключевое событие/результат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</w:pPr>
            <w:r>
              <w:t>Закрепление за исполнительными органами государственной власти Пермского края функций по развитию конкуренции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Внесение соответствующих изменений в положения об исполнительных органах государственной власти Пермского края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В течение 2015 г.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</w:pPr>
            <w:r>
              <w:t>Постановление Правительства Пермского края "О внесении изменений в положение исполнительных органов государственной власти Пермского края"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</w:pPr>
            <w:r>
              <w:t>Исполнительные органы государственной власти Пермского края, за которыми закреплены полномочия по развитию конкуренции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</w:pPr>
            <w:r>
              <w:t>Подписание Соглашения о взаимодействии Министерства экономического развития Пермского края с Управлением Федеральной антимонопольной службы по Пермскому краю и предприятиями-</w:t>
            </w:r>
            <w:r>
              <w:lastRenderedPageBreak/>
              <w:t>монополистами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>Обеспечение взаимного обмена информацией об осуществляемой в Пермском крае деятельности субъектов предпринимательства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1 июля 2015 г.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</w:pPr>
            <w:r>
              <w:t>Соглашение о взаимодействии между Министерством экономического развития Пермского края и Управлением Федеральной антимонопольной службы по Пермскому краю;</w:t>
            </w:r>
          </w:p>
          <w:p w:rsidR="005C694D" w:rsidRDefault="005C694D">
            <w:pPr>
              <w:pStyle w:val="ConsPlusNormal"/>
            </w:pPr>
            <w:r>
              <w:lastRenderedPageBreak/>
              <w:t>Соглашение о взаимодействии по развитию конкурентной среды между Министерством экономического развития Пермского края и предприятиями-монополистами Пермского края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</w:pPr>
            <w:r>
              <w:lastRenderedPageBreak/>
              <w:t>Министерство экономического развития Пермского края,</w:t>
            </w:r>
          </w:p>
          <w:p w:rsidR="005C694D" w:rsidRDefault="005C694D">
            <w:pPr>
              <w:pStyle w:val="ConsPlusNormal"/>
            </w:pPr>
            <w:r>
              <w:t>Управление Федеральной антимонопольной службы по Пермскому краю,</w:t>
            </w:r>
          </w:p>
          <w:p w:rsidR="005C694D" w:rsidRDefault="005C694D">
            <w:pPr>
              <w:pStyle w:val="ConsPlusNormal"/>
            </w:pPr>
            <w:r>
              <w:t xml:space="preserve">предприятия-монополисты Пермского </w:t>
            </w:r>
            <w:r>
              <w:lastRenderedPageBreak/>
              <w:t>края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</w:pPr>
            <w:r>
              <w:t>Создание межотраслевого совета потребителей по вопросам субъектов естественных монополий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предоставляемых ими услуг для потребителей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</w:pPr>
            <w:r>
              <w:t>Постановление Правительства Пермского края "О Межотраслевом совете потребителей по вопросам деятельности субъектов естественных монополий"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</w:pPr>
            <w:r>
              <w:t>Агентство по инвестициям и внешнеэкономическим связям Пермского края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</w:pPr>
            <w:r>
              <w:t>Проведение мониторинга соблюдения стандартов раскрытия информации предприятиями-монополистами и приоритетных и социально значимых рынков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Обеспечение прозрачности финансово-хозяйственной деятельности предприятий-монополистов и организаций коммунального комплекса в целях повышения эффективности использования имеющихся в их распоряжении ресурсов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t>До 31 марта года, следующего за отчетным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</w:pPr>
            <w:r>
              <w:t>Доклад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</w:pPr>
            <w:r>
              <w:t>Министерство экономического развития Пермского края,</w:t>
            </w:r>
          </w:p>
          <w:p w:rsidR="005C694D" w:rsidRDefault="005C694D">
            <w:pPr>
              <w:pStyle w:val="ConsPlusNormal"/>
            </w:pPr>
            <w:r>
              <w:t>отраслевые исполнительные органы государственной власти Пермского края,</w:t>
            </w:r>
          </w:p>
          <w:p w:rsidR="005C694D" w:rsidRDefault="005C694D">
            <w:pPr>
              <w:pStyle w:val="ConsPlusNormal"/>
            </w:pPr>
            <w:r>
              <w:t>органы местного самоуправления Пермского края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5C694D" w:rsidRDefault="005C694D">
            <w:pPr>
              <w:pStyle w:val="ConsPlusNormal"/>
            </w:pPr>
            <w:r>
              <w:t xml:space="preserve">Размещение "дорожной карты" в актуальной редакции и информации о </w:t>
            </w:r>
            <w:r>
              <w:lastRenderedPageBreak/>
              <w:t>реализации "дорожной карты" на официальном сайте Министерства экономического развития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 xml:space="preserve">Обеспечение доступа к информации об упрощении деятельности бизнеса на </w:t>
            </w:r>
            <w:r>
              <w:lastRenderedPageBreak/>
              <w:t>официальных сайтах исполнительных органов государственной власти Пермского края</w:t>
            </w:r>
          </w:p>
        </w:tc>
        <w:tc>
          <w:tcPr>
            <w:tcW w:w="1531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По мере появления информации</w:t>
            </w:r>
          </w:p>
        </w:tc>
        <w:tc>
          <w:tcPr>
            <w:tcW w:w="2665" w:type="dxa"/>
          </w:tcPr>
          <w:p w:rsidR="005C694D" w:rsidRDefault="005C694D">
            <w:pPr>
              <w:pStyle w:val="ConsPlusNormal"/>
            </w:pPr>
            <w:r>
              <w:t xml:space="preserve">Информация на официальном сайте Министерства </w:t>
            </w:r>
            <w:r>
              <w:lastRenderedPageBreak/>
              <w:t>экономического развития Пермского края</w:t>
            </w:r>
          </w:p>
        </w:tc>
        <w:tc>
          <w:tcPr>
            <w:tcW w:w="2608" w:type="dxa"/>
          </w:tcPr>
          <w:p w:rsidR="005C694D" w:rsidRDefault="005C694D">
            <w:pPr>
              <w:pStyle w:val="ConsPlusNormal"/>
            </w:pPr>
            <w:r>
              <w:lastRenderedPageBreak/>
              <w:t>Министерство экономического развития Пермского края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right"/>
        <w:outlineLvl w:val="1"/>
      </w:pPr>
      <w:r>
        <w:t>Приложение 2</w:t>
      </w:r>
    </w:p>
    <w:p w:rsidR="005C694D" w:rsidRDefault="005C694D">
      <w:pPr>
        <w:pStyle w:val="ConsPlusNormal"/>
        <w:jc w:val="right"/>
      </w:pPr>
      <w:r>
        <w:t>к плану мероприятий</w:t>
      </w:r>
    </w:p>
    <w:p w:rsidR="005C694D" w:rsidRDefault="005C694D">
      <w:pPr>
        <w:pStyle w:val="ConsPlusNormal"/>
        <w:jc w:val="right"/>
      </w:pPr>
      <w:r>
        <w:t>("дорожной карте")</w:t>
      </w:r>
    </w:p>
    <w:p w:rsidR="005C694D" w:rsidRDefault="005C694D">
      <w:pPr>
        <w:pStyle w:val="ConsPlusNormal"/>
        <w:jc w:val="right"/>
      </w:pPr>
      <w:r>
        <w:t>"Развитие конкуренции</w:t>
      </w:r>
    </w:p>
    <w:p w:rsidR="005C694D" w:rsidRDefault="005C694D">
      <w:pPr>
        <w:pStyle w:val="ConsPlusNormal"/>
        <w:jc w:val="right"/>
      </w:pPr>
      <w:r>
        <w:t>и совершенствование</w:t>
      </w:r>
    </w:p>
    <w:p w:rsidR="005C694D" w:rsidRDefault="005C694D">
      <w:pPr>
        <w:pStyle w:val="ConsPlusNormal"/>
        <w:jc w:val="right"/>
      </w:pPr>
      <w:r>
        <w:t>антимонопольной политики</w:t>
      </w:r>
    </w:p>
    <w:p w:rsidR="005C694D" w:rsidRDefault="005C694D">
      <w:pPr>
        <w:pStyle w:val="ConsPlusNormal"/>
        <w:jc w:val="right"/>
      </w:pPr>
      <w:r>
        <w:t>в Пермском крае"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</w:pPr>
      <w:bookmarkStart w:id="4" w:name="P215"/>
      <w:bookmarkEnd w:id="4"/>
      <w:r>
        <w:t>ПЛАН</w:t>
      </w:r>
    </w:p>
    <w:p w:rsidR="005C694D" w:rsidRDefault="005C694D">
      <w:pPr>
        <w:pStyle w:val="ConsPlusNormal"/>
        <w:jc w:val="center"/>
      </w:pPr>
      <w:r>
        <w:t>мероприятий по реализации мер по развитию конкуренции</w:t>
      </w:r>
    </w:p>
    <w:p w:rsidR="005C694D" w:rsidRDefault="005C694D">
      <w:pPr>
        <w:pStyle w:val="ConsPlusNormal"/>
        <w:jc w:val="center"/>
      </w:pPr>
      <w:r>
        <w:t>на отдельных рынках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I. Рынок медицинских услуг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1.1.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 xml:space="preserve">Доля негосударственных </w:t>
            </w:r>
            <w:r>
              <w:lastRenderedPageBreak/>
              <w:t>медицинских организаций от общего количества медицинских организаций Пермского края, участвующих в реализации территориальной программы государственных гарантий бесплатного оказания гражданам медицинской помощи, финансируемой за счет средств обязательного медицинского страхования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50,0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1.2.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Осуществление мониторинга участия организаций негосударственных форм собственности в системе обязательного медицинского страхования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здравоохранения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Увеличение числа медицинских организаций негосударственных форм собственности, участвующих в реализации программы государственных гарантий оказания гражданам Российской Федерации бесплатной медицинской помощи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</w:pPr>
            <w:r>
              <w:t xml:space="preserve">Формирование экономически </w:t>
            </w:r>
            <w:r>
              <w:lastRenderedPageBreak/>
              <w:t>обоснованных тарифов на медицинскую помощь, оказываемую в рамках территориальной программы обязательного медицинского страхования, равных для организаций здравоохранения независимо от формы собственности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 xml:space="preserve">Министерство здравоохранения </w:t>
            </w:r>
            <w:r>
              <w:lastRenderedPageBreak/>
              <w:t>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 xml:space="preserve">Единая тарифная политика на территории Пермского края </w:t>
            </w:r>
            <w:r>
              <w:lastRenderedPageBreak/>
              <w:t>для медицинских организаций всех форм собственности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</w:pPr>
            <w:r>
              <w:t>Установление объемов медицинской помощи в рамках территориальной программы государственных гарантий бесплатного оказания гражданам медицинской помощи для негосударственных организаций здравоохранения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здравоохранения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Повышение качества и доступности медицинской помощи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II. Рынок услуг дошкольного образования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2.1.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Доля детей, посещающих негосударственные дошкольные образовательные организации, от общего числа детей, посещающих дошкольные образовательные организации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Доля негосударственных дошкольных образовательных организаций, имеющих лицензию на образовательную услугу, получающих субсидии из бюджета Пермского края, от общего количества заявившихся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Охват детей дошкольного возраста услугами дошкольного образования от численности детей дошкольного возраста в Пермском крае (от общего количества заявившихся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71,0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Доля негосударственных дошкольных образовательных организаций в Пермском крае от общего числа дошкольных образовательных организаций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Показатель не мониторился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3,5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2.2.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Создание дополнительных мест за счет развития вариативных форм дошкольного образования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Создание 400 дополнительных мест для детей от 1,5 до 7 лет в негосударственных дошкольных организациях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Создание благоприятного информационного "Поля поддержки" процессов развития негосударственного сектора дошкольного образования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Доля детей, посещающих негосударственные дошкольные образовательные организации, от общего числа детей, посещающих дошкольные образовательные организации, составит к 2018 г. 5%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Реализация краевого проекта "Выездной воспитатель"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2015-2016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Участие в проекте 12 муниципальных образований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Организационное, информационное, методическое сопровождение развития негосударственного сектора дошкольного образования (семинары, круглые столы, выставки)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Проведение семинаров, круглых столов для руководителей частных образовательных организаций и индивидуальных предпринимателей. Трансляция опыта работы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Организационное, информационное, методическое сопровождение апробации внедрения стандарта дошкольного образования в негосударственном секторе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2015-2016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Проведение вебинаров, консультирование негосударственного сектора по вопросам содержания образования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Переподготовка и сопровождение педагогических и управленческих кадров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Организация курсов повышения квалификации и переквалификации педагогических и управленческих кадров в негосударственном секторе (на внебюджетной основе)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Размещение муниципального заказа на услуги дошкольного образования в негосударственном секторе и субсидирование по нормативно-подушевому принципу поставщиков негосударственных услуг, имеющих лицензию на образовательную услугу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 xml:space="preserve">Субсидирование поставщиков негосударственных услуг, оказывающих образовательную услугу, по заявкам на основании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5 марта 2014 г. N 128-п "Об утверждении Порядка предоставления субсидий из бюджета Пермского края частным общеобразовательным организациям и индивидуальным предпринимателям, </w:t>
            </w:r>
            <w:r>
              <w:lastRenderedPageBreak/>
              <w:t>осуществляющим образовательную деятельность по имеющим государственную аккредитацию основным общеобразовательным программам" составит 100%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III. Рынок услуг розничной торговли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3.1.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Доля оборота розничной торговли, осуществляемой на розничных рынках и ярмарках, в структуре оборота розничной торговли по формам торговли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8,2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Доля оборота магазинов шаговой доступности в структуре оборота розничной торговли по формам торговли (в фактически действовавших ценах) в муниципальных образованиях Пермского края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25,2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3.2.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Обеспечение возможности осуществления розничной торговли на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Доля оборота розничной торговли, осуществляемой на ярмарках, в структуре оборота розничной торговли по формам торговли (в фактически действовавших ценах) по итогам 2012 года составляла менее 20%, должен быть обеспечен средний рост доли оборота розничной торговли, которая осуществляется на ярмарках, в структуре оборота розничной торговли по формам торговли (в фактически действовавших ценах) в период с 2015 по 2018 год не менее 5% в год.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Обеспечение возможности покупать продукцию в магазинах шаговой доступности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 xml:space="preserve">Доля оборота магазинов шаговой доступности в структуре оборота розничной торговли по формам торговли (в фактически действовавших ценах) в муниципальных образованиях Пермского края к 2016 году должна составить не менее 20% от общего оборота розничной торговли </w:t>
            </w:r>
            <w:r>
              <w:lastRenderedPageBreak/>
              <w:t>Пермского края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IV. Рынок жилищно-коммунального хозяйства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4.1.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объектов энергетики, тепло-, водоснабжения, водоотведения, для утилизации твердых бытовых отходов, переданных органами исполнительной власти Пермского края и (или) органами местного самоуправления негосударственным (немуниципальным) организациям в концессию или долгосрочную (более 1 года) аренду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 xml:space="preserve">Отношение количества муниципальных образований, в которых разработаны схемы водоснабжения и водоотведения, к общему количеству муниципальных </w:t>
            </w:r>
            <w:r>
              <w:lastRenderedPageBreak/>
              <w:t>образований, в которых такие схемы должны быть разработаны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Обеспечение населения питьевой водой, соответствующей нормативному уровню качества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91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тепловой энергии, расчеты за которую осуществляются с использованием приборов учета в многоквартирных домах (далее - МКД), в которых существует возможность установки данных приборов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95</w:t>
            </w:r>
          </w:p>
        </w:tc>
      </w:tr>
    </w:tbl>
    <w:p w:rsidR="005C694D" w:rsidRDefault="005C694D">
      <w:pPr>
        <w:sectPr w:rsidR="005C69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4.2.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Развитие сектора негосударственных (немуниципальных) организаций, осуществляющих оказание услуг по электро-, газо-, тепло-, водоснабжению, водоотведению, очистке сточных вод и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Увеличение доли объектов энергетики, тепло-, водоснабжения, водоотведения, для утилизации твердых бытовых отходов, переданных органами исполнительной власти Пермского края и (или) органами местного самоуправления негосударственным (немуниципальным) организациям в концессию или долгосрочную (более 1 года) аренду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 xml:space="preserve">Раскрытие на официальных сайтах информации организациями, </w:t>
            </w:r>
            <w:r>
              <w:lastRenderedPageBreak/>
              <w:t>осуществляющими управление МКД, в соответствии с установленными стандартами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по мере появления информации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 xml:space="preserve">Инспекция государственного жилищного надзора Пермского </w:t>
            </w:r>
            <w:r>
              <w:lastRenderedPageBreak/>
              <w:t>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 xml:space="preserve">Обеспечение прозрачности и достоверности сведений о состоянии жилищного фонда в процессе предоставления </w:t>
            </w:r>
            <w:r>
              <w:lastRenderedPageBreak/>
              <w:t>жилищно-коммунальных услуг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Создание условий для привлечения инвестиций в сферы водоснабжения и водоотведения, теплоснабжения Пермского края; оптимизация расходов на реализацию схем водоснабжения и водоотведения, теплоснабжения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Разработка и утверждение схем водоснабжения и водоотведения, теплоснабжения в муниципальных образованиях, проведение независимого технического и ценового аудита схем водоснабжения и водоотведения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и водоотведения, теплоснабжения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Региональная служба по тарифам Пермского края,</w:t>
            </w:r>
          </w:p>
          <w:p w:rsidR="005C694D" w:rsidRDefault="005C694D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Создание актуальной информационной базы о состоянии унитарных предприятий,</w:t>
            </w:r>
          </w:p>
          <w:p w:rsidR="005C694D" w:rsidRDefault="005C694D">
            <w:pPr>
              <w:pStyle w:val="ConsPlusNormal"/>
            </w:pPr>
            <w:r>
              <w:t>создание условий для привлечения инвестиций в сферу водоснабжения и водоотведения Пермского края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 xml:space="preserve">Передача частным операторам на основе концессионных </w:t>
            </w:r>
            <w:r>
              <w:lastRenderedPageBreak/>
              <w:t>соглашений объектов жилищно-коммунального хозяйства всех унитарных предприятий, осуществляющих неэффективное управление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строительства и жилищно-</w:t>
            </w:r>
            <w:r>
              <w:lastRenderedPageBreak/>
              <w:t>коммунального хозяйства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>Модернизация объектов жилищно-коммунального хозяйства;</w:t>
            </w:r>
          </w:p>
          <w:p w:rsidR="005C694D" w:rsidRDefault="005C694D">
            <w:pPr>
              <w:pStyle w:val="ConsPlusNormal"/>
            </w:pPr>
            <w:r>
              <w:lastRenderedPageBreak/>
              <w:t>создание условий для привлечения инвестиций в сферу водоснабжения и водоотведения, теплоснабжения Пермского края; повышение качества коммунальных услуг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Утверждение планов мероприятий, направленных на доведение до надлежащего качества услуг по водоснабжению и водоотведению, предусматривающих обеспечение населения доброкачественной питьевой водой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Обеспечение населения качественными услугами в сфере водоснабжения и водоотведения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V. Рынок связи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5.1.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 xml:space="preserve">Доля населения, имеющего возможность пользоваться </w:t>
            </w:r>
            <w:r>
              <w:lastRenderedPageBreak/>
              <w:t>услугами проводного или мобильного широкополосный доступ на скорости не менее 1 (один) Мбит/сек.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населенных пунктов Пермского края с населением не менее 500 чел., обеспеченных универсальными услугами связи, от общего количества населенных пунктов с указанной численностью населения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93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населения Пермского края, имеющего возможность приема эфирных цифровых телерадиоканалов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68,3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99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5.2.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 xml:space="preserve">Мероприятия подпрограммы "Развитие информационно-телекоммуникационной инфраструктуры" </w:t>
            </w:r>
            <w:r>
              <w:lastRenderedPageBreak/>
              <w:t xml:space="preserve">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Пермского края "Развитие информационного общества", утвержденной Постановлением Правительства Пермского края от 25 сентября 2013 г. N 1270-п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информационного развития и связи Пермского края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</w:pPr>
            <w:r>
              <w:t xml:space="preserve">На территории Пермского края существует развитая информационно-телекоммуникационная инфраструктура, в том числе способствующая развитию </w:t>
            </w:r>
            <w:r>
              <w:lastRenderedPageBreak/>
              <w:t>конкуренции за счет того, что:</w:t>
            </w:r>
          </w:p>
          <w:p w:rsidR="005C694D" w:rsidRDefault="005C694D">
            <w:pPr>
              <w:pStyle w:val="ConsPlusNormal"/>
            </w:pPr>
            <w:r>
              <w:t>1. доля населенных пунктов Пермского края с населением не менее 500 чел., обеспеченных универсальными услугами связи, от общего количества населенных пунктов с указанной численностью населения к 2018 году составит 93%;</w:t>
            </w:r>
          </w:p>
          <w:p w:rsidR="005C694D" w:rsidRDefault="005C694D">
            <w:pPr>
              <w:pStyle w:val="ConsPlusNormal"/>
            </w:pPr>
            <w:r>
              <w:t>2. доля населения Пермского края, имеющего возможность приема эфирных цифровых телерадиоканалов, к 2018 году составит 99%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VI. Рынок социальных услуг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6.1.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 xml:space="preserve"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</w:t>
            </w:r>
            <w:r>
              <w:lastRenderedPageBreak/>
              <w:t>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30,0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Удельный вес негосударственных организаций, оказывающих социальные услуги, от общего количества учреждений всех форм собственности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67,0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6.2.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Развитие сектора негосударственных некоммерческих организаций в сфере оказания социальных услуг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социального развития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Сохранение количества организаций негосударственного сектора, оказывающих социальные услуги населению Пермского края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t>VII. Рынок государственных закупок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7.1.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2014 г. (факт)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2018 г.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</w:pPr>
            <w:r>
              <w:t>Осуществление закупок у субъектов малого предпринимательства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не менее 15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7.2.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 xml:space="preserve">Осуществление закупок у субъектов малого предпринимательства путем проведения открытых конкурсов, конкурсов с ограниченным участием, двухэтапных конкурсов, электронных аукционов, </w:t>
            </w:r>
            <w:r>
              <w:lastRenderedPageBreak/>
              <w:t>запросов котировок, запросов предложений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за отчетный финансовый год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 xml:space="preserve">Исполнительные органы государственной власти Пермского края, администрация губернатора Пермского края, аппарат </w:t>
            </w:r>
            <w:r>
              <w:lastRenderedPageBreak/>
              <w:t xml:space="preserve">Правительства Пермского края с участием находящихся в их ведении государственных казенных учреждений Пермского края, государственных бюджетных учреждений Пермского края, государственных автономных учреждений Пермского края, осуществляющих закупки в соответствии с </w:t>
            </w:r>
            <w:hyperlink r:id="rId13" w:history="1">
              <w:r>
                <w:rPr>
                  <w:color w:val="0000FF"/>
                </w:rPr>
                <w:t>частями 4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6 статьи 15</w:t>
              </w:r>
            </w:hyperlink>
            <w: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lastRenderedPageBreak/>
              <w:t xml:space="preserve">Закупки у субъектов малого предпринимательства осуществлены в объеме не менее чем 15% совокупного годового объема закупок, рассчитанного с учетом Федерального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</w:t>
            </w:r>
            <w:r>
              <w:lastRenderedPageBreak/>
              <w:t>закупок товаров, работ, услуг для обеспечения государственных и муниципальных нужд"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2"/>
      </w:pPr>
      <w:r>
        <w:lastRenderedPageBreak/>
        <w:t>VIII. Рынок автомобильных бензинов и дизельного топлива</w:t>
      </w: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8.1. Контрольные показатели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04"/>
        <w:gridCol w:w="1077"/>
        <w:gridCol w:w="850"/>
        <w:gridCol w:w="850"/>
        <w:gridCol w:w="850"/>
        <w:gridCol w:w="907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304" w:type="dxa"/>
          </w:tcPr>
          <w:p w:rsidR="005C694D" w:rsidRDefault="005C69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5C694D" w:rsidRDefault="005C694D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2015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2016 год (план)</w:t>
            </w:r>
          </w:p>
        </w:tc>
        <w:tc>
          <w:tcPr>
            <w:tcW w:w="850" w:type="dxa"/>
          </w:tcPr>
          <w:p w:rsidR="005C694D" w:rsidRDefault="005C694D">
            <w:pPr>
              <w:pStyle w:val="ConsPlusNormal"/>
              <w:jc w:val="center"/>
            </w:pPr>
            <w:r>
              <w:t>2017 год (план)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2018 год (план)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C694D" w:rsidRDefault="005C694D">
            <w:pPr>
              <w:pStyle w:val="ConsPlusNormal"/>
              <w:jc w:val="center"/>
            </w:pPr>
            <w:r>
              <w:t>8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5C694D" w:rsidRDefault="005C694D">
            <w:pPr>
              <w:pStyle w:val="ConsPlusNormal"/>
            </w:pPr>
            <w:r>
              <w:t>Доля автозаправочных станций (далее - АЗС) (помимо АЗС, занимающих доминирующее положение на указанном товарном рынке) в общем количестве АЗС</w:t>
            </w:r>
          </w:p>
        </w:tc>
        <w:tc>
          <w:tcPr>
            <w:tcW w:w="1304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90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36,0</w:t>
            </w: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center"/>
        <w:outlineLvl w:val="3"/>
      </w:pPr>
      <w:r>
        <w:t>8.2. Перечень мероприятий, направленных на достижение</w:t>
      </w:r>
    </w:p>
    <w:p w:rsidR="005C694D" w:rsidRDefault="005C694D">
      <w:pPr>
        <w:pStyle w:val="ConsPlusNormal"/>
        <w:jc w:val="center"/>
      </w:pPr>
      <w:r>
        <w:t>контрольных показателей</w:t>
      </w:r>
    </w:p>
    <w:p w:rsidR="005C694D" w:rsidRDefault="005C69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247"/>
        <w:gridCol w:w="2041"/>
        <w:gridCol w:w="3118"/>
      </w:tblGrid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5C694D">
        <w:tc>
          <w:tcPr>
            <w:tcW w:w="510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  <w:jc w:val="center"/>
            </w:pPr>
            <w:r>
              <w:t>5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Содействие входу на рынок Пермского края иных (помимо АЗС, занимающих доминирующее положение на указанном товарном рынке) вертикально-</w:t>
            </w:r>
            <w:r>
              <w:lastRenderedPageBreak/>
              <w:t>интегрированных нефтяных компаний для создания реальной конкуренции на рынках мелкооптовой и розничной реализации моторного топлива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2015-2018 гг.</w:t>
            </w:r>
          </w:p>
        </w:tc>
        <w:tc>
          <w:tcPr>
            <w:tcW w:w="2041" w:type="dxa"/>
          </w:tcPr>
          <w:p w:rsidR="005C694D" w:rsidRDefault="005C694D">
            <w:pPr>
              <w:pStyle w:val="ConsPlusNormal"/>
              <w:jc w:val="center"/>
            </w:pPr>
            <w:r>
              <w:t>Министерство транспорта Пермского края</w:t>
            </w:r>
          </w:p>
        </w:tc>
        <w:tc>
          <w:tcPr>
            <w:tcW w:w="3118" w:type="dxa"/>
          </w:tcPr>
          <w:p w:rsidR="005C694D" w:rsidRDefault="005C694D">
            <w:pPr>
              <w:pStyle w:val="ConsPlusNormal"/>
            </w:pPr>
            <w:r>
              <w:t>Увеличение доли АЗС (помимо АЗС, занимающих доминирующее положение на указанном товарном рынке) на рынке автомобильных бензинов и дизельного топлива Пермского края</w:t>
            </w: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Снижение административных барьеров и повышение инвестиционной привлекательности строительства новых АЗС в отдаленных районах Пермского края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</w:pPr>
          </w:p>
        </w:tc>
      </w:tr>
      <w:tr w:rsidR="005C694D">
        <w:tc>
          <w:tcPr>
            <w:tcW w:w="510" w:type="dxa"/>
          </w:tcPr>
          <w:p w:rsidR="005C694D" w:rsidRDefault="005C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C694D" w:rsidRDefault="005C694D">
            <w:pPr>
              <w:pStyle w:val="ConsPlusNormal"/>
            </w:pPr>
            <w:r>
              <w:t>Предоставление земель под АЗС только на основании конкурсных процедур</w:t>
            </w:r>
          </w:p>
        </w:tc>
        <w:tc>
          <w:tcPr>
            <w:tcW w:w="1247" w:type="dxa"/>
          </w:tcPr>
          <w:p w:rsidR="005C694D" w:rsidRDefault="005C694D">
            <w:pPr>
              <w:pStyle w:val="ConsPlusNormal"/>
              <w:jc w:val="center"/>
            </w:pPr>
            <w:r>
              <w:t>2015-2018 гг.</w:t>
            </w:r>
          </w:p>
        </w:tc>
        <w:tc>
          <w:tcPr>
            <w:tcW w:w="2041" w:type="dxa"/>
            <w:vAlign w:val="center"/>
          </w:tcPr>
          <w:p w:rsidR="005C694D" w:rsidRDefault="005C694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5C694D" w:rsidRDefault="005C694D">
            <w:pPr>
              <w:pStyle w:val="ConsPlusNormal"/>
            </w:pPr>
          </w:p>
        </w:tc>
      </w:tr>
    </w:tbl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jc w:val="both"/>
      </w:pPr>
    </w:p>
    <w:p w:rsidR="005C694D" w:rsidRDefault="005C6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4F8" w:rsidRDefault="004E04F8"/>
    <w:sectPr w:rsidR="004E04F8" w:rsidSect="001C740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D"/>
    <w:rsid w:val="002D0432"/>
    <w:rsid w:val="004E04F8"/>
    <w:rsid w:val="005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69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69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125C3C61D13FE6455DEB4306ECC641456FC7CCA8D3AA4246061EB7ADBDE714C7E66614120KFkCI" TargetMode="External"/><Relationship Id="rId13" Type="http://schemas.openxmlformats.org/officeDocument/2006/relationships/hyperlink" Target="consultantplus://offline/ref=857125C3C61D13FE6455DEB4306ECC641759FC7FC4DE6DA675356FEE728B9661023B6BK6k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125C3C61D13FE6455DEB4306ECC641759F87EC7DC6DA675356FEE728B9661023B6B604124FECDKBk9I" TargetMode="External"/><Relationship Id="rId12" Type="http://schemas.openxmlformats.org/officeDocument/2006/relationships/hyperlink" Target="consultantplus://offline/ref=857125C3C61D13FE6455C0B92602916F1E55A574C6DC65F52B6A34B325829C36457432220529FCC7BCKFk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125C3C61D13FE6455DEB4306ECC641759F87EC7DC6DA675356FEE728B9661023B6B604124FECDKBk9I" TargetMode="External"/><Relationship Id="rId11" Type="http://schemas.openxmlformats.org/officeDocument/2006/relationships/hyperlink" Target="consultantplus://offline/ref=857125C3C61D13FE6455C0B92602916F1E55A574C9DB64F7296A34B325829C36K4k5I" TargetMode="External"/><Relationship Id="rId5" Type="http://schemas.openxmlformats.org/officeDocument/2006/relationships/hyperlink" Target="consultantplus://offline/ref=857125C3C61D13FE6455C0B92602916F1E55A574C6D26FF62C6A34B325829C36457432220529FEC4BCFCE7KAk7I" TargetMode="External"/><Relationship Id="rId15" Type="http://schemas.openxmlformats.org/officeDocument/2006/relationships/hyperlink" Target="consultantplus://offline/ref=857125C3C61D13FE6455DEB4306ECC641759FC7FC4DE6DA675356FEE72K8kBI" TargetMode="External"/><Relationship Id="rId10" Type="http://schemas.openxmlformats.org/officeDocument/2006/relationships/hyperlink" Target="consultantplus://offline/ref=857125C3C61D13FE6455DEB4306ECC641759FC7FC4DE6DA675356FEE72K8k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125C3C61D13FE6455DEB4306ECC641759F87EC7DC6DA675356FEE728B9661023B6B604124FECDKBkDI" TargetMode="External"/><Relationship Id="rId14" Type="http://schemas.openxmlformats.org/officeDocument/2006/relationships/hyperlink" Target="consultantplus://offline/ref=857125C3C61D13FE6455DEB4306ECC641759FC7FC4DE6DA675356FEE728B9661023B6B60K4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4894</Words>
  <Characters>27899</Characters>
  <Application>Microsoft Office Word</Application>
  <DocSecurity>0</DocSecurity>
  <Lines>232</Lines>
  <Paragraphs>65</Paragraphs>
  <ScaleCrop>false</ScaleCrop>
  <Company/>
  <LinksUpToDate>false</LinksUpToDate>
  <CharactersWithSpaces>32728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Грива Елена Владимировна</cp:lastModifiedBy>
  <cp:revision>3</cp:revision>
  <dcterms:created xsi:type="dcterms:W3CDTF">2016-08-31T08:36:00Z</dcterms:created>
  <dcterms:modified xsi:type="dcterms:W3CDTF">2016-09-02T06:59:00Z</dcterms:modified>
</cp:coreProperties>
</file>